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03617" w14:textId="77777777" w:rsidR="00BD04C6" w:rsidRPr="00011970" w:rsidRDefault="007164F3">
      <w:pPr>
        <w:pStyle w:val="Corpo"/>
        <w:jc w:val="center"/>
        <w:rPr>
          <w:rFonts w:ascii="Times New Roman" w:eastAsia="Times New Roman" w:hAnsi="Times New Roman" w:cs="Times New Roman"/>
          <w:kern w:val="2"/>
          <w:sz w:val="24"/>
          <w:szCs w:val="24"/>
          <w:u w:val="single"/>
        </w:rPr>
      </w:pPr>
      <w:r w:rsidRPr="00011970">
        <w:rPr>
          <w:rFonts w:ascii="Times New Roman" w:hAnsi="Times New Roman"/>
          <w:sz w:val="24"/>
          <w:szCs w:val="24"/>
          <w:u w:val="single"/>
        </w:rPr>
        <w:t>APÊNDICE 8 AO ANEXO XV</w:t>
      </w:r>
    </w:p>
    <w:p w14:paraId="6977EED7" w14:textId="090F1495" w:rsidR="00BD04C6" w:rsidRPr="00011970" w:rsidRDefault="007164F3">
      <w:pPr>
        <w:pStyle w:val="Corpo"/>
        <w:jc w:val="center"/>
        <w:rPr>
          <w:rFonts w:ascii="Times New Roman" w:eastAsia="Times New Roman" w:hAnsi="Times New Roman" w:cs="Times New Roman"/>
          <w:kern w:val="2"/>
          <w:sz w:val="24"/>
          <w:szCs w:val="24"/>
          <w:u w:val="single"/>
        </w:rPr>
      </w:pPr>
      <w:r w:rsidRPr="00011970">
        <w:rPr>
          <w:rFonts w:ascii="Times New Roman" w:hAnsi="Times New Roman"/>
          <w:sz w:val="24"/>
          <w:szCs w:val="24"/>
          <w:u w:val="single"/>
        </w:rPr>
        <w:t>SUÍÇA –  LISTA DE COMPROMISSOS ESPECÍFICOS</w:t>
      </w:r>
    </w:p>
    <w:p w14:paraId="39129548" w14:textId="77777777" w:rsidR="00BD04C6" w:rsidRPr="00011970" w:rsidRDefault="00BD04C6">
      <w:pPr>
        <w:pStyle w:val="Corpodetexto"/>
        <w:rPr>
          <w:b/>
          <w:bCs/>
          <w:lang w:val="pt-BR"/>
        </w:rPr>
      </w:pPr>
    </w:p>
    <w:p w14:paraId="18F5C992" w14:textId="2D1EE8D4" w:rsidR="00BD04C6" w:rsidRPr="00011970" w:rsidRDefault="007164F3">
      <w:pPr>
        <w:pStyle w:val="Corpo"/>
        <w:suppressAutoHyphens/>
        <w:jc w:val="both"/>
        <w:rPr>
          <w:rFonts w:ascii="Times New Roman" w:eastAsia="Times New Roman" w:hAnsi="Times New Roman" w:cs="Times New Roman"/>
          <w:sz w:val="24"/>
          <w:szCs w:val="24"/>
        </w:rPr>
      </w:pPr>
      <w:r w:rsidRPr="00011970">
        <w:rPr>
          <w:rFonts w:ascii="Times New Roman" w:hAnsi="Times New Roman"/>
          <w:sz w:val="24"/>
          <w:szCs w:val="24"/>
        </w:rPr>
        <w:t>1.</w:t>
      </w:r>
      <w:r w:rsidRPr="00011970">
        <w:rPr>
          <w:rFonts w:ascii="Times New Roman" w:hAnsi="Times New Roman"/>
          <w:sz w:val="24"/>
          <w:szCs w:val="24"/>
        </w:rPr>
        <w:tab/>
      </w:r>
      <w:bookmarkStart w:id="0" w:name="_Hlk19631756"/>
      <w:r w:rsidRPr="00011970">
        <w:rPr>
          <w:rFonts w:ascii="Times New Roman" w:hAnsi="Times New Roman"/>
          <w:sz w:val="24"/>
          <w:szCs w:val="24"/>
        </w:rPr>
        <w:t xml:space="preserve">Esta Lista de Compromissos Específicos </w:t>
      </w:r>
      <w:bookmarkEnd w:id="0"/>
      <w:r w:rsidRPr="00011970">
        <w:rPr>
          <w:rFonts w:ascii="Times New Roman" w:hAnsi="Times New Roman"/>
          <w:sz w:val="24"/>
          <w:szCs w:val="24"/>
        </w:rPr>
        <w:t xml:space="preserve">indica os setores liberalizados nos termos do artigo 9.4 (Lista de Compromissos Específicos) do Acordo e, por meio de reservas, as condições e qualificações relativas ao tratamento nacional que se aplicam às pessoas jurídicas e físicas de outro Estado Parte, bem como à presença comercial dessas pessoas nesses setores. </w:t>
      </w:r>
    </w:p>
    <w:p w14:paraId="2842946C" w14:textId="70FB8A60" w:rsidR="00BD04C6" w:rsidRPr="00011970" w:rsidRDefault="007164F3">
      <w:pPr>
        <w:pStyle w:val="Corpo"/>
        <w:suppressAutoHyphens/>
        <w:jc w:val="both"/>
        <w:rPr>
          <w:rFonts w:ascii="Times New Roman" w:eastAsia="Times New Roman" w:hAnsi="Times New Roman" w:cs="Times New Roman"/>
          <w:sz w:val="24"/>
          <w:szCs w:val="24"/>
        </w:rPr>
      </w:pPr>
      <w:r w:rsidRPr="00011970">
        <w:rPr>
          <w:rFonts w:ascii="Times New Roman" w:hAnsi="Times New Roman"/>
          <w:sz w:val="24"/>
          <w:szCs w:val="24"/>
        </w:rPr>
        <w:t>2.</w:t>
      </w:r>
      <w:r w:rsidRPr="00011970">
        <w:rPr>
          <w:rFonts w:ascii="Times New Roman" w:hAnsi="Times New Roman"/>
          <w:sz w:val="24"/>
          <w:szCs w:val="24"/>
        </w:rPr>
        <w:tab/>
        <w:t xml:space="preserve">Esta Lista de Compromissos Específicos é composta pelos seguintes elementos: </w:t>
      </w:r>
    </w:p>
    <w:p w14:paraId="1D44B76C" w14:textId="77777777" w:rsidR="00BD04C6" w:rsidRPr="00011970" w:rsidRDefault="007164F3">
      <w:pPr>
        <w:pStyle w:val="FTAlisttext"/>
        <w:ind w:left="1418" w:hanging="709"/>
        <w:rPr>
          <w:lang w:val="pt-BR"/>
        </w:rPr>
      </w:pPr>
      <w:r w:rsidRPr="00011970">
        <w:rPr>
          <w:lang w:val="pt-BR"/>
        </w:rPr>
        <w:t>(a)</w:t>
      </w:r>
      <w:r w:rsidRPr="00011970">
        <w:rPr>
          <w:lang w:val="pt-BR"/>
        </w:rPr>
        <w:tab/>
        <w:t>A primeira coluna indica o setor ou subsetor em que o compromisso é assumido pela Suíça e o escopo da liberalização ao qual se aplicam as reservas relativas ao tratamento nacional;</w:t>
      </w:r>
      <w:r w:rsidRPr="00011970">
        <w:rPr>
          <w:vertAlign w:val="superscript"/>
          <w:lang w:val="pt-BR"/>
        </w:rPr>
        <w:footnoteReference w:id="2"/>
      </w:r>
      <w:r w:rsidRPr="00011970">
        <w:rPr>
          <w:lang w:val="pt-BR"/>
        </w:rPr>
        <w:t xml:space="preserve"> e </w:t>
      </w:r>
    </w:p>
    <w:p w14:paraId="703D68F2" w14:textId="77777777" w:rsidR="00BD04C6" w:rsidRPr="00011970" w:rsidRDefault="007164F3">
      <w:pPr>
        <w:pStyle w:val="FTAlisttext"/>
        <w:ind w:left="1418" w:hanging="709"/>
        <w:rPr>
          <w:lang w:val="pt-BR"/>
        </w:rPr>
      </w:pPr>
      <w:r w:rsidRPr="00011970">
        <w:rPr>
          <w:lang w:val="pt-BR"/>
        </w:rPr>
        <w:t>(b)</w:t>
      </w:r>
      <w:r w:rsidRPr="00011970">
        <w:rPr>
          <w:lang w:val="pt-BR"/>
        </w:rPr>
        <w:tab/>
        <w:t>A segunda coluna descreve as limitações aplicáveis ao tratamento nacional.</w:t>
      </w:r>
    </w:p>
    <w:p w14:paraId="7EF00D63" w14:textId="43F4AEA3" w:rsidR="00BD04C6" w:rsidRPr="00011970" w:rsidRDefault="007164F3">
      <w:pPr>
        <w:pStyle w:val="Corpo"/>
        <w:suppressAutoHyphens/>
        <w:jc w:val="both"/>
        <w:rPr>
          <w:rFonts w:ascii="Times New Roman" w:eastAsia="Times New Roman" w:hAnsi="Times New Roman" w:cs="Times New Roman"/>
          <w:sz w:val="24"/>
          <w:szCs w:val="24"/>
        </w:rPr>
      </w:pPr>
      <w:r w:rsidRPr="00011970">
        <w:rPr>
          <w:rFonts w:ascii="Times New Roman" w:hAnsi="Times New Roman"/>
          <w:sz w:val="24"/>
          <w:szCs w:val="24"/>
        </w:rPr>
        <w:t>3.</w:t>
      </w:r>
      <w:r w:rsidRPr="00011970">
        <w:rPr>
          <w:rFonts w:ascii="Times New Roman" w:hAnsi="Times New Roman"/>
          <w:sz w:val="24"/>
          <w:szCs w:val="24"/>
        </w:rPr>
        <w:tab/>
        <w:t xml:space="preserve">Para os fins deste Apêndice, “ISIC Rev. 4” significa a Classificação Internacional </w:t>
      </w:r>
      <w:r w:rsidR="00BB6AF5" w:rsidRPr="00011970">
        <w:rPr>
          <w:rFonts w:ascii="Times New Roman" w:hAnsi="Times New Roman"/>
          <w:sz w:val="24"/>
          <w:szCs w:val="24"/>
        </w:rPr>
        <w:t>Tipo das Indústrias</w:t>
      </w:r>
      <w:r w:rsidRPr="00011970">
        <w:rPr>
          <w:rFonts w:ascii="Times New Roman" w:hAnsi="Times New Roman"/>
          <w:sz w:val="24"/>
          <w:szCs w:val="24"/>
        </w:rPr>
        <w:t xml:space="preserve">, conforme estabelecido pelo Escritório de Estatística das Nações Unidas, Documentos Estatísticos, Série M nº 4/Rev.4. </w:t>
      </w:r>
    </w:p>
    <w:p w14:paraId="5A3E8A5F" w14:textId="1BDB3ADE" w:rsidR="00BD04C6" w:rsidRPr="00011970" w:rsidRDefault="007164F3">
      <w:pPr>
        <w:pStyle w:val="Corpo"/>
        <w:suppressAutoHyphens/>
        <w:jc w:val="both"/>
        <w:rPr>
          <w:rFonts w:ascii="Times New Roman" w:eastAsia="Times New Roman" w:hAnsi="Times New Roman" w:cs="Times New Roman"/>
          <w:sz w:val="24"/>
          <w:szCs w:val="24"/>
        </w:rPr>
      </w:pPr>
      <w:r w:rsidRPr="00011970">
        <w:rPr>
          <w:rFonts w:ascii="Times New Roman" w:hAnsi="Times New Roman"/>
          <w:sz w:val="24"/>
          <w:szCs w:val="24"/>
        </w:rPr>
        <w:t>4.</w:t>
      </w:r>
      <w:r w:rsidRPr="00011970">
        <w:rPr>
          <w:rFonts w:ascii="Times New Roman" w:hAnsi="Times New Roman"/>
          <w:sz w:val="24"/>
          <w:szCs w:val="24"/>
        </w:rPr>
        <w:tab/>
        <w:t>Para maior certeza, os requisitos não discriminatórios no que diz respeito ao tipo de forma jurídica de um estabelecimento não precisam ser especificados nesta Lista de Compromissos Específicos para serem mantidos ou adotados pela Suíça.</w:t>
      </w:r>
    </w:p>
    <w:p w14:paraId="2C4F3EA5" w14:textId="66C6AC9F" w:rsidR="00BD04C6" w:rsidRPr="00011970" w:rsidRDefault="007164F3">
      <w:pPr>
        <w:pStyle w:val="Corpo"/>
        <w:suppressAutoHyphens/>
        <w:jc w:val="both"/>
        <w:rPr>
          <w:rFonts w:ascii="Times New Roman" w:eastAsia="Times New Roman" w:hAnsi="Times New Roman" w:cs="Times New Roman"/>
          <w:sz w:val="24"/>
          <w:szCs w:val="24"/>
        </w:rPr>
      </w:pPr>
      <w:r w:rsidRPr="00011970">
        <w:rPr>
          <w:rFonts w:ascii="Times New Roman" w:hAnsi="Times New Roman"/>
          <w:sz w:val="24"/>
          <w:szCs w:val="24"/>
        </w:rPr>
        <w:t>5.</w:t>
      </w:r>
      <w:r w:rsidRPr="00011970">
        <w:rPr>
          <w:rFonts w:ascii="Times New Roman" w:hAnsi="Times New Roman"/>
          <w:sz w:val="24"/>
          <w:szCs w:val="24"/>
        </w:rPr>
        <w:tab/>
        <w:t>Para maior certeza, esta Lista de Compromissos Específicos abrange apenas as atividades que se enquadram no escopo do Capítulo 9 (Investimento) do Acordo. Quando um setor ou subsetor listado também incluir um elemento de prestação de serviços, apenas os aspectos não relacionados com serviços do setor ou subsetor serão objeto de compromisso na presente Lista de Compromissos Específicos.</w:t>
      </w:r>
    </w:p>
    <w:p w14:paraId="77231B80" w14:textId="77777777" w:rsidR="00BD04C6" w:rsidRPr="00011970" w:rsidRDefault="007164F3">
      <w:pPr>
        <w:pStyle w:val="Corpo"/>
      </w:pPr>
      <w:r w:rsidRPr="00011970">
        <w:br w:type="page"/>
      </w:r>
    </w:p>
    <w:tbl>
      <w:tblPr>
        <w:tblStyle w:val="TableNormal"/>
        <w:tblW w:w="8962" w:type="dxa"/>
        <w:tblInd w:w="21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AD1D7"/>
        <w:tblLayout w:type="fixed"/>
        <w:tblLook w:val="04A0" w:firstRow="1" w:lastRow="0" w:firstColumn="1" w:lastColumn="0" w:noHBand="0" w:noVBand="1"/>
      </w:tblPr>
      <w:tblGrid>
        <w:gridCol w:w="3576"/>
        <w:gridCol w:w="5386"/>
      </w:tblGrid>
      <w:tr w:rsidR="00BD04C6" w:rsidRPr="00011970" w14:paraId="01B7110B" w14:textId="77777777">
        <w:trPr>
          <w:trHeight w:val="746"/>
        </w:trPr>
        <w:tc>
          <w:tcPr>
            <w:tcW w:w="3576" w:type="dxa"/>
            <w:tcBorders>
              <w:top w:val="single" w:sz="4" w:space="0" w:color="000000"/>
              <w:left w:val="single" w:sz="4" w:space="0" w:color="000000"/>
              <w:bottom w:val="single" w:sz="4" w:space="0" w:color="000000"/>
              <w:right w:val="single" w:sz="4" w:space="0" w:color="000000"/>
            </w:tcBorders>
            <w:shd w:val="clear" w:color="auto" w:fill="D0CECE"/>
            <w:tcMar>
              <w:top w:w="80" w:type="dxa"/>
              <w:left w:w="922" w:type="dxa"/>
              <w:bottom w:w="80" w:type="dxa"/>
              <w:right w:w="913" w:type="dxa"/>
            </w:tcMar>
          </w:tcPr>
          <w:p w14:paraId="18E2FC5B" w14:textId="77777777" w:rsidR="00BD04C6" w:rsidRPr="00011970" w:rsidRDefault="007164F3">
            <w:pPr>
              <w:pStyle w:val="TableParagraph"/>
              <w:spacing w:line="251" w:lineRule="exact"/>
              <w:ind w:left="842" w:right="833"/>
              <w:jc w:val="center"/>
              <w:rPr>
                <w:lang w:val="pt-BR"/>
              </w:rPr>
            </w:pPr>
            <w:r w:rsidRPr="00011970">
              <w:rPr>
                <w:b/>
                <w:bCs/>
                <w:sz w:val="24"/>
                <w:szCs w:val="24"/>
                <w:lang w:val="pt-BR"/>
              </w:rPr>
              <w:lastRenderedPageBreak/>
              <w:t>Setor ou subsetor</w:t>
            </w:r>
          </w:p>
        </w:tc>
        <w:tc>
          <w:tcPr>
            <w:tcW w:w="5386" w:type="dxa"/>
            <w:tcBorders>
              <w:top w:val="single" w:sz="4" w:space="0" w:color="000000"/>
              <w:left w:val="single" w:sz="4" w:space="0" w:color="000000"/>
              <w:bottom w:val="single" w:sz="4" w:space="0" w:color="000000"/>
              <w:right w:val="single" w:sz="4" w:space="0" w:color="000000"/>
            </w:tcBorders>
            <w:shd w:val="clear" w:color="auto" w:fill="D0CECE"/>
            <w:tcMar>
              <w:top w:w="80" w:type="dxa"/>
              <w:left w:w="80" w:type="dxa"/>
              <w:bottom w:w="80" w:type="dxa"/>
              <w:right w:w="80" w:type="dxa"/>
            </w:tcMar>
          </w:tcPr>
          <w:p w14:paraId="56F7F677" w14:textId="77777777" w:rsidR="00BD04C6" w:rsidRPr="00011970" w:rsidRDefault="007164F3">
            <w:pPr>
              <w:pStyle w:val="Corpo"/>
              <w:jc w:val="center"/>
            </w:pPr>
            <w:r w:rsidRPr="00011970">
              <w:rPr>
                <w:rFonts w:ascii="Times New Roman" w:hAnsi="Times New Roman"/>
                <w:b/>
                <w:bCs/>
                <w:sz w:val="24"/>
                <w:szCs w:val="24"/>
              </w:rPr>
              <w:t>Descrição de Reservas</w:t>
            </w:r>
          </w:p>
        </w:tc>
      </w:tr>
      <w:tr w:rsidR="00BD04C6" w:rsidRPr="00011970" w14:paraId="6323A0D4" w14:textId="77777777">
        <w:trPr>
          <w:trHeight w:val="57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5965B" w14:textId="77777777" w:rsidR="00BD04C6" w:rsidRPr="00011970" w:rsidRDefault="00BD04C6">
            <w:pPr>
              <w:pStyle w:val="TableParagraph"/>
              <w:ind w:left="0" w:firstLine="0"/>
              <w:rPr>
                <w:sz w:val="24"/>
                <w:szCs w:val="24"/>
                <w:lang w:val="pt-BR"/>
              </w:rPr>
            </w:pPr>
          </w:p>
          <w:p w14:paraId="42360637" w14:textId="77777777" w:rsidR="00BD04C6" w:rsidRPr="00011970" w:rsidRDefault="007164F3">
            <w:pPr>
              <w:pStyle w:val="TableParagraph"/>
              <w:ind w:left="0" w:firstLine="0"/>
              <w:jc w:val="center"/>
              <w:rPr>
                <w:lang w:val="pt-BR"/>
              </w:rPr>
            </w:pPr>
            <w:r w:rsidRPr="00011970">
              <w:rPr>
                <w:sz w:val="24"/>
                <w:szCs w:val="24"/>
                <w:lang w:val="pt-BR"/>
              </w:rPr>
              <w:t>TODOS OS SETORES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2D993EB4" w14:textId="77777777" w:rsidR="00BD04C6" w:rsidRPr="00011970" w:rsidRDefault="007164F3">
            <w:pPr>
              <w:pStyle w:val="TableParagraph"/>
              <w:rPr>
                <w:b/>
                <w:bCs/>
                <w:sz w:val="24"/>
                <w:szCs w:val="24"/>
                <w:u w:val="single"/>
                <w:lang w:val="pt-BR"/>
              </w:rPr>
            </w:pPr>
            <w:r w:rsidRPr="00011970">
              <w:rPr>
                <w:b/>
                <w:bCs/>
                <w:sz w:val="24"/>
                <w:szCs w:val="24"/>
                <w:u w:val="single"/>
                <w:lang w:val="pt-BR"/>
              </w:rPr>
              <w:t>Composição dos órgãos administrativos / Representantes das filiais</w:t>
            </w:r>
          </w:p>
          <w:p w14:paraId="6B07473F" w14:textId="77777777" w:rsidR="00BD04C6" w:rsidRPr="00011970" w:rsidRDefault="007164F3">
            <w:pPr>
              <w:pStyle w:val="TableParagraph"/>
              <w:ind w:left="108" w:right="96" w:firstLine="30"/>
              <w:rPr>
                <w:sz w:val="24"/>
                <w:szCs w:val="24"/>
                <w:lang w:val="pt-BR"/>
              </w:rPr>
            </w:pPr>
            <w:r w:rsidRPr="00011970">
              <w:rPr>
                <w:sz w:val="24"/>
                <w:szCs w:val="24"/>
                <w:lang w:val="pt-BR"/>
              </w:rPr>
              <w:t>Para uma “corporação” (</w:t>
            </w:r>
            <w:r w:rsidRPr="00011970">
              <w:rPr>
                <w:i/>
                <w:iCs/>
                <w:sz w:val="24"/>
                <w:szCs w:val="24"/>
                <w:lang w:val="pt-BR"/>
              </w:rPr>
              <w:t>société anonyme / Aktiengesellschaft</w:t>
            </w:r>
            <w:r w:rsidRPr="00011970">
              <w:rPr>
                <w:sz w:val="24"/>
                <w:szCs w:val="24"/>
                <w:lang w:val="pt-BR"/>
              </w:rPr>
              <w:t>), uma “sociedade com sócios ilimitados” (</w:t>
            </w:r>
            <w:r w:rsidRPr="00011970">
              <w:rPr>
                <w:i/>
                <w:iCs/>
                <w:sz w:val="24"/>
                <w:szCs w:val="24"/>
                <w:lang w:val="pt-BR"/>
              </w:rPr>
              <w:t>société en commandite par actions / Kommanditaktiengesellschaft</w:t>
            </w:r>
            <w:r w:rsidRPr="00011970">
              <w:rPr>
                <w:sz w:val="24"/>
                <w:szCs w:val="24"/>
                <w:lang w:val="pt-BR"/>
              </w:rPr>
              <w:t>), uma empresa de “responsabilidade limitada” (</w:t>
            </w:r>
            <w:r w:rsidRPr="00011970">
              <w:rPr>
                <w:i/>
                <w:iCs/>
                <w:sz w:val="24"/>
                <w:szCs w:val="24"/>
                <w:lang w:val="pt-BR"/>
              </w:rPr>
              <w:t>société à responsabilité limitée / Gesellschaft mit beschränkter Haftung</w:t>
            </w:r>
            <w:r w:rsidRPr="00011970">
              <w:rPr>
                <w:sz w:val="24"/>
                <w:szCs w:val="24"/>
                <w:lang w:val="pt-BR"/>
              </w:rPr>
              <w:t>) e uma “cooperativa” (</w:t>
            </w:r>
            <w:r w:rsidRPr="00011970">
              <w:rPr>
                <w:i/>
                <w:iCs/>
                <w:sz w:val="24"/>
                <w:szCs w:val="24"/>
                <w:lang w:val="pt-BR"/>
              </w:rPr>
              <w:t>société cooperative / Genossenschaft</w:t>
            </w:r>
            <w:r w:rsidRPr="00011970">
              <w:rPr>
                <w:sz w:val="24"/>
                <w:szCs w:val="24"/>
                <w:lang w:val="pt-BR"/>
              </w:rPr>
              <w:t>) pelo menos um membro do órgão de administração da pessoa jurídica ou outra pessoa com direito de representar a pessoa jurídica deve estar domiciliado na Suíça.</w:t>
            </w:r>
          </w:p>
          <w:p w14:paraId="11451D26" w14:textId="77777777" w:rsidR="00BD04C6" w:rsidRPr="00011970" w:rsidRDefault="00BD04C6">
            <w:pPr>
              <w:pStyle w:val="TableParagraph"/>
              <w:ind w:left="108" w:right="96" w:hanging="108"/>
              <w:jc w:val="both"/>
              <w:rPr>
                <w:sz w:val="24"/>
                <w:szCs w:val="24"/>
                <w:lang w:val="pt-BR"/>
              </w:rPr>
            </w:pPr>
          </w:p>
          <w:p w14:paraId="237BE597" w14:textId="77777777" w:rsidR="00BD04C6" w:rsidRPr="00011970" w:rsidRDefault="007164F3">
            <w:pPr>
              <w:pStyle w:val="TableParagraph"/>
              <w:ind w:left="3" w:right="99" w:firstLine="0"/>
              <w:jc w:val="both"/>
              <w:rPr>
                <w:lang w:val="pt-BR"/>
              </w:rPr>
            </w:pPr>
            <w:r w:rsidRPr="00011970">
              <w:rPr>
                <w:sz w:val="24"/>
                <w:szCs w:val="24"/>
                <w:lang w:val="pt-BR"/>
              </w:rPr>
              <w:t>Uma pessoa jurídica estrangeira também pode estabelecer uma ou várias filiais na Suíça. Pelo menos uma pessoa da sucursal com direito de representá-la deve estar domiciliada na Suíça.</w:t>
            </w:r>
          </w:p>
        </w:tc>
      </w:tr>
      <w:tr w:rsidR="00BD04C6" w:rsidRPr="00011970" w14:paraId="3A88BB5C" w14:textId="77777777">
        <w:trPr>
          <w:trHeight w:val="24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DDD016" w14:textId="77777777" w:rsidR="00BD04C6" w:rsidRPr="00011970" w:rsidRDefault="00BD04C6">
            <w:pPr>
              <w:pStyle w:val="TableParagraph"/>
              <w:ind w:left="0" w:firstLine="0"/>
              <w:rPr>
                <w:sz w:val="24"/>
                <w:szCs w:val="24"/>
                <w:lang w:val="pt-BR"/>
              </w:rPr>
            </w:pPr>
          </w:p>
          <w:p w14:paraId="2084CB7D" w14:textId="77777777" w:rsidR="00BD04C6" w:rsidRPr="00011970" w:rsidRDefault="007164F3">
            <w:pPr>
              <w:pStyle w:val="TableParagraph"/>
              <w:ind w:left="0" w:firstLine="0"/>
              <w:jc w:val="center"/>
              <w:rPr>
                <w:lang w:val="pt-BR"/>
              </w:rPr>
            </w:pPr>
            <w:r w:rsidRPr="00011970">
              <w:rPr>
                <w:sz w:val="24"/>
                <w:szCs w:val="24"/>
                <w:lang w:val="pt-BR"/>
              </w:rPr>
              <w:t>TODOS OS SETORES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217F38AE" w14:textId="77777777" w:rsidR="00BD04C6" w:rsidRPr="00011970" w:rsidRDefault="007164F3">
            <w:pPr>
              <w:pStyle w:val="TableParagraph"/>
              <w:rPr>
                <w:b/>
                <w:bCs/>
                <w:sz w:val="24"/>
                <w:szCs w:val="24"/>
                <w:u w:val="single"/>
                <w:lang w:val="pt-BR"/>
              </w:rPr>
            </w:pPr>
            <w:r w:rsidRPr="00011970">
              <w:rPr>
                <w:b/>
                <w:bCs/>
                <w:sz w:val="24"/>
                <w:szCs w:val="24"/>
                <w:u w:val="single"/>
                <w:lang w:val="pt-BR"/>
              </w:rPr>
              <w:t>Aquisição de imóveis</w:t>
            </w:r>
          </w:p>
          <w:p w14:paraId="28AE1C84" w14:textId="77777777" w:rsidR="00BD04C6" w:rsidRPr="00011970" w:rsidRDefault="007164F3">
            <w:pPr>
              <w:pStyle w:val="TableParagraph"/>
              <w:ind w:left="115" w:right="205" w:firstLine="19"/>
              <w:jc w:val="both"/>
              <w:rPr>
                <w:lang w:val="pt-BR"/>
              </w:rPr>
            </w:pPr>
            <w:r w:rsidRPr="00011970">
              <w:rPr>
                <w:sz w:val="24"/>
                <w:szCs w:val="24"/>
                <w:lang w:val="pt-BR"/>
              </w:rPr>
              <w:t>A aquisição de imóveis por pessoas no exterior está sujeita à autorização da autoridade cantonal competente. Para fins de estabelecimento comercial permanente ou residência principal, a autorização é concedida após verificação da finalidade.</w:t>
            </w:r>
          </w:p>
        </w:tc>
      </w:tr>
      <w:tr w:rsidR="00BD04C6" w:rsidRPr="00011970" w14:paraId="5DD942F4" w14:textId="77777777">
        <w:trPr>
          <w:trHeight w:val="33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8963C" w14:textId="77777777" w:rsidR="00BD04C6" w:rsidRPr="00011970" w:rsidRDefault="00BD04C6">
            <w:pPr>
              <w:pStyle w:val="TableParagraph"/>
              <w:ind w:left="0" w:firstLine="0"/>
              <w:rPr>
                <w:sz w:val="24"/>
                <w:szCs w:val="24"/>
                <w:lang w:val="pt-BR"/>
              </w:rPr>
            </w:pPr>
          </w:p>
          <w:p w14:paraId="54F83F28" w14:textId="77777777" w:rsidR="00BD04C6" w:rsidRPr="00011970" w:rsidRDefault="007164F3">
            <w:pPr>
              <w:pStyle w:val="TableParagraph"/>
              <w:ind w:left="0" w:firstLine="0"/>
              <w:jc w:val="center"/>
              <w:rPr>
                <w:lang w:val="pt-BR"/>
              </w:rPr>
            </w:pPr>
            <w:r w:rsidRPr="00011970">
              <w:rPr>
                <w:sz w:val="24"/>
                <w:szCs w:val="24"/>
                <w:lang w:val="pt-BR"/>
              </w:rPr>
              <w:t>TODOS OS SETORES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529BC6AF" w14:textId="77777777" w:rsidR="00BD04C6" w:rsidRPr="00011970" w:rsidRDefault="007164F3">
            <w:pPr>
              <w:pStyle w:val="TableParagraph"/>
              <w:rPr>
                <w:b/>
                <w:bCs/>
                <w:sz w:val="24"/>
                <w:szCs w:val="24"/>
                <w:u w:val="single"/>
                <w:lang w:val="pt-BR"/>
              </w:rPr>
            </w:pPr>
            <w:r w:rsidRPr="00011970">
              <w:rPr>
                <w:b/>
                <w:bCs/>
                <w:sz w:val="24"/>
                <w:szCs w:val="24"/>
                <w:u w:val="single"/>
                <w:lang w:val="pt-BR"/>
              </w:rPr>
              <w:t>Privatização</w:t>
            </w:r>
          </w:p>
          <w:p w14:paraId="3D2209A8" w14:textId="77777777" w:rsidR="00BD04C6" w:rsidRPr="00011970" w:rsidRDefault="007164F3">
            <w:pPr>
              <w:pStyle w:val="TableParagraph"/>
              <w:ind w:left="131" w:right="97" w:hanging="24"/>
              <w:jc w:val="both"/>
              <w:rPr>
                <w:lang w:val="pt-BR"/>
              </w:rPr>
            </w:pPr>
            <w:r w:rsidRPr="00011970">
              <w:rPr>
                <w:sz w:val="24"/>
                <w:szCs w:val="24"/>
                <w:lang w:val="pt-BR"/>
              </w:rPr>
              <w:t>Ao transferir ou alienar as suas participações no capital social ou os ativos de uma empresa controlada pelo Estado ou de uma entidade governamental, a Suíça reserva-se o direito de proibir ou impor limitações à propriedade dessas participações ou ativos por investidores estrangeiros ou aos seus investimentos, bem como de impor limitações à sua capacidade de controlar essa empresa.</w:t>
            </w:r>
          </w:p>
        </w:tc>
      </w:tr>
      <w:tr w:rsidR="00BD04C6" w:rsidRPr="00011970" w14:paraId="38D4B05F" w14:textId="77777777">
        <w:trPr>
          <w:trHeight w:val="18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EA6B12" w14:textId="77777777" w:rsidR="00BD04C6" w:rsidRPr="00011970" w:rsidRDefault="00BD04C6">
            <w:pPr>
              <w:pStyle w:val="TableParagraph"/>
              <w:spacing w:line="247" w:lineRule="exact"/>
              <w:ind w:left="0" w:firstLine="0"/>
              <w:jc w:val="center"/>
              <w:rPr>
                <w:sz w:val="24"/>
                <w:szCs w:val="24"/>
                <w:lang w:val="pt-BR"/>
              </w:rPr>
            </w:pPr>
          </w:p>
          <w:p w14:paraId="261A88FA" w14:textId="77777777" w:rsidR="00BD04C6" w:rsidRPr="00011970" w:rsidRDefault="007164F3">
            <w:pPr>
              <w:pStyle w:val="TableParagraph"/>
              <w:spacing w:line="247" w:lineRule="exact"/>
              <w:ind w:left="0" w:firstLine="0"/>
              <w:jc w:val="center"/>
              <w:rPr>
                <w:lang w:val="pt-BR"/>
              </w:rPr>
            </w:pPr>
            <w:r w:rsidRPr="00011970">
              <w:rPr>
                <w:sz w:val="24"/>
                <w:szCs w:val="24"/>
                <w:lang w:val="pt-BR"/>
              </w:rPr>
              <w:t>TODOS OS SETORES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6305A6F9" w14:textId="77777777" w:rsidR="00BD04C6" w:rsidRPr="00011970" w:rsidRDefault="007164F3">
            <w:pPr>
              <w:pStyle w:val="TableParagraph"/>
              <w:rPr>
                <w:b/>
                <w:bCs/>
                <w:sz w:val="24"/>
                <w:szCs w:val="24"/>
                <w:u w:val="single"/>
                <w:lang w:val="pt-BR"/>
              </w:rPr>
            </w:pPr>
            <w:r w:rsidRPr="00011970">
              <w:rPr>
                <w:b/>
                <w:bCs/>
                <w:sz w:val="24"/>
                <w:szCs w:val="24"/>
                <w:u w:val="single"/>
                <w:lang w:val="pt-BR"/>
              </w:rPr>
              <w:t>Investimento</w:t>
            </w:r>
          </w:p>
          <w:p w14:paraId="6AE39B96" w14:textId="77777777" w:rsidR="00BD04C6" w:rsidRPr="00011970" w:rsidRDefault="007164F3">
            <w:pPr>
              <w:pStyle w:val="TableParagraph"/>
              <w:ind w:left="131" w:hanging="24"/>
              <w:rPr>
                <w:lang w:val="pt-BR"/>
              </w:rPr>
            </w:pPr>
            <w:r w:rsidRPr="00011970">
              <w:rPr>
                <w:sz w:val="24"/>
                <w:szCs w:val="24"/>
                <w:lang w:val="pt-BR"/>
              </w:rPr>
              <w:t>A participação estrangeira em empresas suíças pode estar sujeita a requisitos de notificação prévia, análise ou autorização pelas autoridades suíças competentes.</w:t>
            </w:r>
          </w:p>
        </w:tc>
      </w:tr>
      <w:tr w:rsidR="00BD04C6" w:rsidRPr="00011970" w14:paraId="7711E7C8" w14:textId="77777777">
        <w:trPr>
          <w:trHeight w:val="18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7EEF1F" w14:textId="77777777" w:rsidR="00BD04C6" w:rsidRPr="00011970" w:rsidRDefault="00BD04C6">
            <w:pPr>
              <w:pStyle w:val="TableParagraph"/>
              <w:spacing w:line="247" w:lineRule="exact"/>
              <w:ind w:left="0" w:firstLine="0"/>
              <w:jc w:val="center"/>
              <w:rPr>
                <w:sz w:val="24"/>
                <w:szCs w:val="24"/>
                <w:lang w:val="pt-BR"/>
              </w:rPr>
            </w:pPr>
          </w:p>
          <w:p w14:paraId="6AA86475" w14:textId="77777777" w:rsidR="00BD04C6" w:rsidRPr="00011970" w:rsidRDefault="007164F3">
            <w:pPr>
              <w:pStyle w:val="TableParagraph"/>
              <w:spacing w:line="247" w:lineRule="exact"/>
              <w:ind w:left="0" w:firstLine="0"/>
              <w:jc w:val="center"/>
              <w:rPr>
                <w:lang w:val="pt-BR"/>
              </w:rPr>
            </w:pPr>
            <w:r w:rsidRPr="00011970">
              <w:rPr>
                <w:sz w:val="24"/>
                <w:szCs w:val="24"/>
                <w:lang w:val="pt-BR"/>
              </w:rPr>
              <w:t>TODOS OS SETORES</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5922C16E" w14:textId="77777777" w:rsidR="00BD04C6" w:rsidRPr="00011970" w:rsidRDefault="007164F3">
            <w:pPr>
              <w:pStyle w:val="TableParagraph"/>
              <w:rPr>
                <w:b/>
                <w:bCs/>
                <w:sz w:val="24"/>
                <w:szCs w:val="24"/>
                <w:u w:val="single"/>
                <w:lang w:val="pt-BR"/>
              </w:rPr>
            </w:pPr>
            <w:r w:rsidRPr="00011970">
              <w:rPr>
                <w:b/>
                <w:bCs/>
                <w:sz w:val="24"/>
                <w:szCs w:val="24"/>
                <w:u w:val="single"/>
                <w:lang w:val="pt-BR"/>
              </w:rPr>
              <w:t>Subsídios e bolsas</w:t>
            </w:r>
          </w:p>
          <w:p w14:paraId="25638C81" w14:textId="77777777" w:rsidR="00BD04C6" w:rsidRPr="00011970" w:rsidRDefault="007164F3">
            <w:pPr>
              <w:pStyle w:val="TableParagraph"/>
              <w:ind w:left="144" w:firstLine="0"/>
              <w:rPr>
                <w:lang w:val="pt-BR"/>
              </w:rPr>
            </w:pPr>
            <w:r w:rsidRPr="00011970">
              <w:rPr>
                <w:sz w:val="24"/>
                <w:szCs w:val="24"/>
                <w:lang w:val="pt-BR"/>
              </w:rPr>
              <w:t>A presente lista de compromissos específicos não deve ser interpretada como impondo qualquer obrigação no que diz respeito a subsídios ou subvenções concedidos pela Suíça, incluindo empréstimos, garantias e seguros.</w:t>
            </w:r>
            <w:bookmarkStart w:id="1" w:name="_GoBack"/>
            <w:bookmarkEnd w:id="1"/>
          </w:p>
        </w:tc>
      </w:tr>
      <w:tr w:rsidR="00BD04C6" w:rsidRPr="00011970" w14:paraId="035612A1" w14:textId="77777777">
        <w:trPr>
          <w:trHeight w:val="900"/>
        </w:trPr>
        <w:tc>
          <w:tcPr>
            <w:tcW w:w="8962" w:type="dxa"/>
            <w:gridSpan w:val="2"/>
            <w:tcBorders>
              <w:top w:val="single" w:sz="4" w:space="0" w:color="000000"/>
              <w:left w:val="single" w:sz="4" w:space="0" w:color="000000"/>
              <w:bottom w:val="single" w:sz="4" w:space="0" w:color="000000"/>
              <w:right w:val="single" w:sz="4" w:space="0" w:color="000000"/>
            </w:tcBorders>
            <w:shd w:val="clear" w:color="auto" w:fill="F1F1F1"/>
            <w:tcMar>
              <w:top w:w="80" w:type="dxa"/>
              <w:left w:w="80" w:type="dxa"/>
              <w:bottom w:w="80" w:type="dxa"/>
              <w:right w:w="80" w:type="dxa"/>
            </w:tcMar>
          </w:tcPr>
          <w:p w14:paraId="04F5E955" w14:textId="77777777" w:rsidR="00BD04C6" w:rsidRPr="00011970" w:rsidRDefault="00BD04C6">
            <w:pPr>
              <w:pStyle w:val="TableParagraph"/>
              <w:pageBreakBefore/>
              <w:ind w:left="0" w:firstLine="0"/>
              <w:rPr>
                <w:sz w:val="24"/>
                <w:szCs w:val="24"/>
                <w:lang w:val="pt-BR"/>
              </w:rPr>
            </w:pPr>
          </w:p>
          <w:p w14:paraId="69051727" w14:textId="77777777" w:rsidR="00BD04C6" w:rsidRPr="00011970" w:rsidRDefault="007164F3">
            <w:pPr>
              <w:pStyle w:val="TableParagraph"/>
              <w:pageBreakBefore/>
              <w:rPr>
                <w:lang w:val="pt-BR"/>
              </w:rPr>
            </w:pPr>
            <w:r w:rsidRPr="00011970">
              <w:rPr>
                <w:sz w:val="24"/>
                <w:szCs w:val="24"/>
                <w:lang w:val="pt-BR"/>
              </w:rPr>
              <w:t>A. AGRICULTURA, SILVICULTURA E PESCA</w:t>
            </w:r>
          </w:p>
        </w:tc>
      </w:tr>
      <w:tr w:rsidR="00BD04C6" w:rsidRPr="00011970" w14:paraId="7E9A85CD" w14:textId="77777777">
        <w:trPr>
          <w:trHeight w:val="21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115" w:type="dxa"/>
              <w:bottom w:w="80" w:type="dxa"/>
              <w:right w:w="80" w:type="dxa"/>
            </w:tcMar>
          </w:tcPr>
          <w:p w14:paraId="18156DB4" w14:textId="77777777" w:rsidR="00BD04C6" w:rsidRPr="00011970" w:rsidRDefault="00BD04C6">
            <w:pPr>
              <w:pStyle w:val="TableParagraph"/>
              <w:ind w:left="35" w:hanging="35"/>
              <w:rPr>
                <w:sz w:val="24"/>
                <w:szCs w:val="24"/>
                <w:lang w:val="pt-BR"/>
              </w:rPr>
            </w:pPr>
          </w:p>
          <w:p w14:paraId="091E433F" w14:textId="77777777" w:rsidR="00BD04C6" w:rsidRPr="00011970" w:rsidRDefault="007164F3">
            <w:pPr>
              <w:pStyle w:val="TableParagraph"/>
              <w:ind w:left="35" w:hanging="35"/>
              <w:rPr>
                <w:b/>
                <w:bCs/>
                <w:sz w:val="24"/>
                <w:szCs w:val="24"/>
                <w:u w:val="single"/>
                <w:lang w:val="pt-BR"/>
              </w:rPr>
            </w:pPr>
            <w:r w:rsidRPr="00011970">
              <w:rPr>
                <w:b/>
                <w:bCs/>
                <w:sz w:val="24"/>
                <w:szCs w:val="24"/>
                <w:u w:val="single"/>
                <w:lang w:val="pt-BR"/>
              </w:rPr>
              <w:t>Produção agrícola e animal e caça e atividades de serviços relacionados</w:t>
            </w:r>
          </w:p>
          <w:p w14:paraId="69068BD8" w14:textId="77777777" w:rsidR="00BD04C6" w:rsidRPr="00011970" w:rsidRDefault="00BD04C6">
            <w:pPr>
              <w:pStyle w:val="TableParagraph"/>
              <w:ind w:left="35" w:hanging="35"/>
              <w:rPr>
                <w:sz w:val="24"/>
                <w:szCs w:val="24"/>
                <w:lang w:val="pt-BR"/>
              </w:rPr>
            </w:pPr>
          </w:p>
          <w:p w14:paraId="3B2FD402" w14:textId="77777777" w:rsidR="00BD04C6" w:rsidRPr="00011970" w:rsidRDefault="007164F3">
            <w:pPr>
              <w:pStyle w:val="TableParagraph"/>
              <w:ind w:left="35" w:hanging="35"/>
              <w:rPr>
                <w:lang w:val="pt-BR"/>
              </w:rPr>
            </w:pPr>
            <w:r w:rsidRPr="00011970">
              <w:rPr>
                <w:sz w:val="24"/>
                <w:szCs w:val="24"/>
                <w:lang w:val="pt-BR"/>
              </w:rPr>
              <w:t>(ISIC Rev 4: 013, 014, 015, 016, 017)</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34E511D7" w14:textId="77777777" w:rsidR="00BD04C6" w:rsidRPr="00011970" w:rsidRDefault="00BD04C6">
            <w:pPr>
              <w:pStyle w:val="TableParagraph"/>
              <w:rPr>
                <w:sz w:val="24"/>
                <w:szCs w:val="24"/>
                <w:lang w:val="pt-BR"/>
              </w:rPr>
            </w:pPr>
          </w:p>
          <w:p w14:paraId="52EA3906" w14:textId="77777777" w:rsidR="00BD04C6" w:rsidRPr="00011970" w:rsidRDefault="007164F3">
            <w:pPr>
              <w:pStyle w:val="TableParagraph"/>
              <w:rPr>
                <w:lang w:val="pt-BR"/>
              </w:rPr>
            </w:pPr>
            <w:r w:rsidRPr="00011970">
              <w:rPr>
                <w:sz w:val="24"/>
                <w:szCs w:val="24"/>
                <w:lang w:val="pt-BR"/>
              </w:rPr>
              <w:t>Nenhuma</w:t>
            </w:r>
          </w:p>
        </w:tc>
      </w:tr>
      <w:tr w:rsidR="00BD04C6" w:rsidRPr="00011970" w14:paraId="74BC2667" w14:textId="77777777">
        <w:trPr>
          <w:trHeight w:val="15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115" w:type="dxa"/>
              <w:bottom w:w="80" w:type="dxa"/>
              <w:right w:w="80" w:type="dxa"/>
            </w:tcMar>
          </w:tcPr>
          <w:p w14:paraId="090BF586" w14:textId="77777777" w:rsidR="00BD04C6" w:rsidRPr="00011970" w:rsidRDefault="00BD04C6">
            <w:pPr>
              <w:pStyle w:val="TableParagraph"/>
              <w:ind w:left="35" w:hanging="35"/>
              <w:rPr>
                <w:sz w:val="24"/>
                <w:szCs w:val="24"/>
                <w:lang w:val="pt-BR"/>
              </w:rPr>
            </w:pPr>
          </w:p>
          <w:p w14:paraId="2AD6C676" w14:textId="77777777" w:rsidR="00BD04C6" w:rsidRPr="00011970" w:rsidRDefault="007164F3">
            <w:pPr>
              <w:pStyle w:val="TableParagraph"/>
              <w:ind w:left="35" w:hanging="35"/>
              <w:rPr>
                <w:b/>
                <w:bCs/>
                <w:sz w:val="24"/>
                <w:szCs w:val="24"/>
                <w:u w:val="single"/>
                <w:lang w:val="pt-BR"/>
              </w:rPr>
            </w:pPr>
            <w:r w:rsidRPr="00011970">
              <w:rPr>
                <w:b/>
                <w:bCs/>
                <w:sz w:val="24"/>
                <w:szCs w:val="24"/>
                <w:u w:val="single"/>
                <w:lang w:val="pt-BR"/>
              </w:rPr>
              <w:t>Silvicultura e extração de madeira</w:t>
            </w:r>
          </w:p>
          <w:p w14:paraId="0C8859DD" w14:textId="77777777" w:rsidR="00BD04C6" w:rsidRPr="00011970" w:rsidRDefault="00BD04C6">
            <w:pPr>
              <w:pStyle w:val="TableParagraph"/>
              <w:ind w:left="35" w:hanging="35"/>
              <w:rPr>
                <w:sz w:val="24"/>
                <w:szCs w:val="24"/>
                <w:lang w:val="pt-BR"/>
              </w:rPr>
            </w:pPr>
          </w:p>
          <w:p w14:paraId="65EC2137" w14:textId="77777777" w:rsidR="00BD04C6" w:rsidRPr="00011970" w:rsidRDefault="007164F3">
            <w:pPr>
              <w:pStyle w:val="TableParagraph"/>
              <w:ind w:left="35" w:hanging="35"/>
              <w:rPr>
                <w:lang w:val="pt-BR"/>
              </w:rPr>
            </w:pPr>
            <w:r w:rsidRPr="00011970">
              <w:rPr>
                <w:sz w:val="24"/>
                <w:szCs w:val="24"/>
                <w:lang w:val="pt-BR"/>
              </w:rPr>
              <w:t>(ISIC Rev 4: 021, 022, 023)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2EC32215" w14:textId="77777777" w:rsidR="00BD04C6" w:rsidRPr="00011970" w:rsidRDefault="00BD04C6">
            <w:pPr>
              <w:pStyle w:val="TableParagraph"/>
              <w:rPr>
                <w:sz w:val="24"/>
                <w:szCs w:val="24"/>
                <w:lang w:val="pt-BR"/>
              </w:rPr>
            </w:pPr>
          </w:p>
          <w:p w14:paraId="0EFF5713" w14:textId="77777777" w:rsidR="00BD04C6" w:rsidRPr="00011970" w:rsidRDefault="007164F3">
            <w:pPr>
              <w:pStyle w:val="TableParagraph"/>
              <w:rPr>
                <w:lang w:val="pt-BR"/>
              </w:rPr>
            </w:pPr>
            <w:r w:rsidRPr="00011970">
              <w:rPr>
                <w:sz w:val="24"/>
                <w:szCs w:val="24"/>
                <w:lang w:val="pt-BR"/>
              </w:rPr>
              <w:t>Nenhuma</w:t>
            </w:r>
          </w:p>
        </w:tc>
      </w:tr>
      <w:tr w:rsidR="00BD04C6" w:rsidRPr="00011970" w14:paraId="36448982" w14:textId="77777777">
        <w:trPr>
          <w:trHeight w:val="12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115" w:type="dxa"/>
              <w:bottom w:w="80" w:type="dxa"/>
              <w:right w:w="80" w:type="dxa"/>
            </w:tcMar>
          </w:tcPr>
          <w:p w14:paraId="711A2797" w14:textId="77777777" w:rsidR="00BD04C6" w:rsidRPr="00011970" w:rsidRDefault="00BD04C6">
            <w:pPr>
              <w:pStyle w:val="TableParagraph"/>
              <w:ind w:left="35" w:hanging="35"/>
              <w:rPr>
                <w:sz w:val="24"/>
                <w:szCs w:val="24"/>
                <w:lang w:val="pt-BR"/>
              </w:rPr>
            </w:pPr>
          </w:p>
          <w:p w14:paraId="136DB489" w14:textId="77777777" w:rsidR="00BD04C6" w:rsidRPr="00011970" w:rsidRDefault="007164F3">
            <w:pPr>
              <w:pStyle w:val="TableParagraph"/>
              <w:ind w:left="35" w:hanging="35"/>
              <w:rPr>
                <w:b/>
                <w:bCs/>
                <w:sz w:val="24"/>
                <w:szCs w:val="24"/>
                <w:u w:val="single"/>
                <w:lang w:val="pt-BR"/>
              </w:rPr>
            </w:pPr>
            <w:r w:rsidRPr="00011970">
              <w:rPr>
                <w:b/>
                <w:bCs/>
                <w:sz w:val="24"/>
                <w:szCs w:val="24"/>
                <w:u w:val="single"/>
                <w:lang w:val="pt-BR"/>
              </w:rPr>
              <w:t>Pesca e Aquicultura</w:t>
            </w:r>
          </w:p>
          <w:p w14:paraId="72B395CD" w14:textId="77777777" w:rsidR="00BD04C6" w:rsidRPr="00011970" w:rsidRDefault="00BD04C6">
            <w:pPr>
              <w:pStyle w:val="TableParagraph"/>
              <w:ind w:left="35" w:hanging="35"/>
              <w:rPr>
                <w:sz w:val="24"/>
                <w:szCs w:val="24"/>
                <w:lang w:val="pt-BR"/>
              </w:rPr>
            </w:pPr>
          </w:p>
          <w:p w14:paraId="6E86D5DA" w14:textId="77777777" w:rsidR="00BD04C6" w:rsidRPr="00011970" w:rsidRDefault="007164F3">
            <w:pPr>
              <w:pStyle w:val="TableParagraph"/>
              <w:ind w:left="35" w:hanging="35"/>
              <w:rPr>
                <w:lang w:val="pt-BR"/>
              </w:rPr>
            </w:pPr>
            <w:r w:rsidRPr="00011970">
              <w:rPr>
                <w:sz w:val="24"/>
                <w:szCs w:val="24"/>
                <w:lang w:val="pt-BR"/>
              </w:rPr>
              <w:t>(ISIC Rev 4: 031, 032)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45C6FA1D" w14:textId="77777777" w:rsidR="00BD04C6" w:rsidRPr="00011970" w:rsidRDefault="00BD04C6">
            <w:pPr>
              <w:pStyle w:val="TableParagraph"/>
              <w:rPr>
                <w:sz w:val="24"/>
                <w:szCs w:val="24"/>
                <w:lang w:val="pt-BR"/>
              </w:rPr>
            </w:pPr>
          </w:p>
          <w:p w14:paraId="7D76165B" w14:textId="77777777" w:rsidR="00BD04C6" w:rsidRPr="00011970" w:rsidRDefault="007164F3">
            <w:pPr>
              <w:pStyle w:val="TableParagraph"/>
              <w:rPr>
                <w:lang w:val="pt-BR"/>
              </w:rPr>
            </w:pPr>
            <w:r w:rsidRPr="00011970">
              <w:rPr>
                <w:sz w:val="24"/>
                <w:szCs w:val="24"/>
                <w:lang w:val="pt-BR"/>
              </w:rPr>
              <w:t>Nenhuma</w:t>
            </w:r>
          </w:p>
        </w:tc>
      </w:tr>
      <w:tr w:rsidR="00BD04C6" w:rsidRPr="00011970" w14:paraId="58C73D90" w14:textId="77777777">
        <w:trPr>
          <w:trHeight w:val="900"/>
        </w:trPr>
        <w:tc>
          <w:tcPr>
            <w:tcW w:w="8962" w:type="dxa"/>
            <w:gridSpan w:val="2"/>
            <w:tcBorders>
              <w:top w:val="single" w:sz="4" w:space="0" w:color="000000"/>
              <w:left w:val="single" w:sz="4" w:space="0" w:color="000000"/>
              <w:bottom w:val="single" w:sz="4" w:space="0" w:color="000000"/>
              <w:right w:val="single" w:sz="4" w:space="0" w:color="000000"/>
            </w:tcBorders>
            <w:shd w:val="clear" w:color="auto" w:fill="F1F1F1"/>
            <w:tcMar>
              <w:top w:w="80" w:type="dxa"/>
              <w:left w:w="115" w:type="dxa"/>
              <w:bottom w:w="80" w:type="dxa"/>
              <w:right w:w="80" w:type="dxa"/>
            </w:tcMar>
          </w:tcPr>
          <w:p w14:paraId="7E5C2228" w14:textId="77777777" w:rsidR="00BD04C6" w:rsidRPr="00011970" w:rsidRDefault="00BD04C6">
            <w:pPr>
              <w:pStyle w:val="TableParagraph"/>
              <w:ind w:left="35" w:hanging="35"/>
              <w:rPr>
                <w:sz w:val="24"/>
                <w:szCs w:val="24"/>
                <w:lang w:val="pt-BR"/>
              </w:rPr>
            </w:pPr>
          </w:p>
          <w:p w14:paraId="2F9741E2" w14:textId="77777777" w:rsidR="00BD04C6" w:rsidRPr="00011970" w:rsidRDefault="007164F3">
            <w:pPr>
              <w:pStyle w:val="TableParagraph"/>
              <w:ind w:left="35" w:hanging="35"/>
              <w:rPr>
                <w:lang w:val="pt-BR"/>
              </w:rPr>
            </w:pPr>
            <w:r w:rsidRPr="00011970">
              <w:rPr>
                <w:sz w:val="24"/>
                <w:szCs w:val="24"/>
                <w:lang w:val="pt-BR"/>
              </w:rPr>
              <w:t>B. MINERAÇÃO E EXPLORAÇÃO DE PEDREIRAS</w:t>
            </w:r>
          </w:p>
        </w:tc>
      </w:tr>
      <w:tr w:rsidR="00BD04C6" w:rsidRPr="00011970" w14:paraId="42869B89" w14:textId="77777777">
        <w:trPr>
          <w:trHeight w:val="12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115" w:type="dxa"/>
              <w:bottom w:w="80" w:type="dxa"/>
              <w:right w:w="80" w:type="dxa"/>
            </w:tcMar>
          </w:tcPr>
          <w:p w14:paraId="6E919B92" w14:textId="77777777" w:rsidR="00BD04C6" w:rsidRPr="00011970" w:rsidRDefault="00BD04C6">
            <w:pPr>
              <w:pStyle w:val="TableParagraph"/>
              <w:ind w:left="35" w:hanging="35"/>
              <w:rPr>
                <w:sz w:val="24"/>
                <w:szCs w:val="24"/>
                <w:lang w:val="pt-BR"/>
              </w:rPr>
            </w:pPr>
          </w:p>
          <w:p w14:paraId="630A1D35" w14:textId="77777777" w:rsidR="00BD04C6" w:rsidRPr="00011970" w:rsidRDefault="007164F3">
            <w:pPr>
              <w:pStyle w:val="TableParagraph"/>
              <w:ind w:left="35" w:hanging="35"/>
              <w:rPr>
                <w:b/>
                <w:bCs/>
                <w:sz w:val="24"/>
                <w:szCs w:val="24"/>
                <w:u w:val="single"/>
                <w:lang w:val="pt-BR"/>
              </w:rPr>
            </w:pPr>
            <w:r w:rsidRPr="00011970">
              <w:rPr>
                <w:b/>
                <w:bCs/>
                <w:sz w:val="24"/>
                <w:szCs w:val="24"/>
                <w:u w:val="single"/>
                <w:lang w:val="pt-BR"/>
              </w:rPr>
              <w:t>Mineração de carvão e lignito</w:t>
            </w:r>
          </w:p>
          <w:p w14:paraId="160F6D1F" w14:textId="77777777" w:rsidR="00BD04C6" w:rsidRPr="00011970" w:rsidRDefault="00BD04C6">
            <w:pPr>
              <w:pStyle w:val="TableParagraph"/>
              <w:ind w:left="35" w:hanging="35"/>
              <w:rPr>
                <w:sz w:val="24"/>
                <w:szCs w:val="24"/>
                <w:lang w:val="pt-BR"/>
              </w:rPr>
            </w:pPr>
          </w:p>
          <w:p w14:paraId="68DA0332" w14:textId="77777777" w:rsidR="00BD04C6" w:rsidRPr="00011970" w:rsidRDefault="007164F3">
            <w:pPr>
              <w:pStyle w:val="TableParagraph"/>
              <w:ind w:left="35" w:hanging="35"/>
              <w:rPr>
                <w:lang w:val="pt-BR"/>
              </w:rPr>
            </w:pPr>
            <w:r w:rsidRPr="00011970">
              <w:rPr>
                <w:sz w:val="24"/>
                <w:szCs w:val="24"/>
                <w:lang w:val="pt-BR"/>
              </w:rPr>
              <w:t>(ISIC Rev 4: 051, 052)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0EB97334" w14:textId="77777777" w:rsidR="00BD04C6" w:rsidRPr="00011970" w:rsidRDefault="00BD04C6">
            <w:pPr>
              <w:pStyle w:val="TableParagraph"/>
              <w:rPr>
                <w:sz w:val="24"/>
                <w:szCs w:val="24"/>
                <w:lang w:val="pt-BR"/>
              </w:rPr>
            </w:pPr>
          </w:p>
          <w:p w14:paraId="7B8543CA" w14:textId="77777777" w:rsidR="00BD04C6" w:rsidRPr="00011970" w:rsidRDefault="007164F3">
            <w:pPr>
              <w:pStyle w:val="TableParagraph"/>
              <w:rPr>
                <w:lang w:val="pt-BR"/>
              </w:rPr>
            </w:pPr>
            <w:r w:rsidRPr="00011970">
              <w:rPr>
                <w:sz w:val="24"/>
                <w:szCs w:val="24"/>
                <w:lang w:val="pt-BR"/>
              </w:rPr>
              <w:t>Nenhuma</w:t>
            </w:r>
          </w:p>
        </w:tc>
      </w:tr>
      <w:tr w:rsidR="00BD04C6" w:rsidRPr="00011970" w14:paraId="7963F3A3" w14:textId="77777777">
        <w:trPr>
          <w:trHeight w:val="95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115" w:type="dxa"/>
              <w:bottom w:w="80" w:type="dxa"/>
              <w:right w:w="80" w:type="dxa"/>
            </w:tcMar>
          </w:tcPr>
          <w:p w14:paraId="4109BA0D" w14:textId="77777777" w:rsidR="00BD04C6" w:rsidRPr="00011970" w:rsidRDefault="007164F3">
            <w:pPr>
              <w:pStyle w:val="TableParagraph"/>
              <w:ind w:left="35" w:hanging="35"/>
              <w:rPr>
                <w:b/>
                <w:bCs/>
                <w:sz w:val="24"/>
                <w:szCs w:val="24"/>
                <w:u w:val="single"/>
                <w:lang w:val="pt-BR"/>
              </w:rPr>
            </w:pPr>
            <w:r w:rsidRPr="00011970">
              <w:rPr>
                <w:b/>
                <w:bCs/>
                <w:sz w:val="24"/>
                <w:szCs w:val="24"/>
                <w:u w:val="single"/>
                <w:lang w:val="pt-BR"/>
              </w:rPr>
              <w:t>Mineração de minérios metálicos</w:t>
            </w:r>
          </w:p>
          <w:p w14:paraId="2D33520D" w14:textId="77777777" w:rsidR="00BD04C6" w:rsidRPr="00011970" w:rsidRDefault="00BD04C6">
            <w:pPr>
              <w:pStyle w:val="TableParagraph"/>
              <w:ind w:left="35" w:hanging="35"/>
              <w:rPr>
                <w:sz w:val="24"/>
                <w:szCs w:val="24"/>
                <w:lang w:val="pt-BR"/>
              </w:rPr>
            </w:pPr>
          </w:p>
          <w:p w14:paraId="24DF8195" w14:textId="77777777" w:rsidR="00BD04C6" w:rsidRPr="00011970" w:rsidRDefault="007164F3">
            <w:pPr>
              <w:pStyle w:val="TableParagraph"/>
              <w:ind w:left="35" w:hanging="35"/>
              <w:rPr>
                <w:lang w:val="pt-BR"/>
              </w:rPr>
            </w:pPr>
            <w:r w:rsidRPr="00011970">
              <w:rPr>
                <w:sz w:val="24"/>
                <w:szCs w:val="24"/>
                <w:lang w:val="pt-BR"/>
              </w:rPr>
              <w:t>(ISIC Rev 4: 071, 072)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2D7B0832" w14:textId="77777777" w:rsidR="00BD04C6" w:rsidRPr="00011970" w:rsidRDefault="00BD04C6">
            <w:pPr>
              <w:pStyle w:val="TableParagraph"/>
              <w:rPr>
                <w:sz w:val="24"/>
                <w:szCs w:val="24"/>
                <w:lang w:val="pt-BR"/>
              </w:rPr>
            </w:pPr>
          </w:p>
          <w:p w14:paraId="63F6428C" w14:textId="77777777" w:rsidR="00BD04C6" w:rsidRPr="00011970" w:rsidRDefault="007164F3">
            <w:pPr>
              <w:pStyle w:val="TableParagraph"/>
              <w:rPr>
                <w:lang w:val="pt-BR"/>
              </w:rPr>
            </w:pPr>
            <w:r w:rsidRPr="00011970">
              <w:rPr>
                <w:sz w:val="24"/>
                <w:szCs w:val="24"/>
                <w:lang w:val="pt-BR"/>
              </w:rPr>
              <w:t>Nenhuma</w:t>
            </w:r>
          </w:p>
        </w:tc>
      </w:tr>
      <w:tr w:rsidR="00BD04C6" w:rsidRPr="00011970" w14:paraId="75FFA528" w14:textId="77777777">
        <w:trPr>
          <w:trHeight w:val="15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115" w:type="dxa"/>
              <w:bottom w:w="80" w:type="dxa"/>
              <w:right w:w="80" w:type="dxa"/>
            </w:tcMar>
          </w:tcPr>
          <w:p w14:paraId="0A869AF2" w14:textId="77777777" w:rsidR="00BD04C6" w:rsidRPr="00011970" w:rsidRDefault="00BD04C6">
            <w:pPr>
              <w:pStyle w:val="TableParagraph"/>
              <w:ind w:left="35" w:hanging="35"/>
              <w:rPr>
                <w:sz w:val="24"/>
                <w:szCs w:val="24"/>
                <w:lang w:val="pt-BR"/>
              </w:rPr>
            </w:pPr>
          </w:p>
          <w:p w14:paraId="68F2EA96" w14:textId="77777777" w:rsidR="00BD04C6" w:rsidRPr="00011970" w:rsidRDefault="007164F3">
            <w:pPr>
              <w:pStyle w:val="TableParagraph"/>
              <w:ind w:left="35" w:hanging="35"/>
              <w:rPr>
                <w:b/>
                <w:bCs/>
                <w:sz w:val="24"/>
                <w:szCs w:val="24"/>
                <w:u w:val="single"/>
                <w:lang w:val="pt-BR"/>
              </w:rPr>
            </w:pPr>
            <w:r w:rsidRPr="00011970">
              <w:rPr>
                <w:b/>
                <w:bCs/>
                <w:sz w:val="24"/>
                <w:szCs w:val="24"/>
                <w:u w:val="single"/>
                <w:lang w:val="pt-BR"/>
              </w:rPr>
              <w:t>Outras atividades de mineração e exploração de pedreiras</w:t>
            </w:r>
          </w:p>
          <w:p w14:paraId="4A1E70EE" w14:textId="77777777" w:rsidR="00BD04C6" w:rsidRPr="00011970" w:rsidRDefault="00BD04C6">
            <w:pPr>
              <w:pStyle w:val="TableParagraph"/>
              <w:ind w:left="35" w:hanging="35"/>
              <w:rPr>
                <w:sz w:val="24"/>
                <w:szCs w:val="24"/>
                <w:lang w:val="pt-BR"/>
              </w:rPr>
            </w:pPr>
          </w:p>
          <w:p w14:paraId="0CDF3EA5" w14:textId="77777777" w:rsidR="00BD04C6" w:rsidRPr="00011970" w:rsidRDefault="007164F3">
            <w:pPr>
              <w:pStyle w:val="TableParagraph"/>
              <w:ind w:left="35" w:hanging="35"/>
              <w:rPr>
                <w:lang w:val="pt-BR"/>
              </w:rPr>
            </w:pPr>
            <w:r w:rsidRPr="00011970">
              <w:rPr>
                <w:sz w:val="24"/>
                <w:szCs w:val="24"/>
                <w:lang w:val="pt-BR"/>
              </w:rPr>
              <w:t>(ISIC Rev 4: 081, 089)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6B72EDCC" w14:textId="77777777" w:rsidR="00BD04C6" w:rsidRPr="00011970" w:rsidRDefault="00BD04C6">
            <w:pPr>
              <w:pStyle w:val="TableParagraph"/>
              <w:rPr>
                <w:sz w:val="24"/>
                <w:szCs w:val="24"/>
                <w:lang w:val="pt-BR"/>
              </w:rPr>
            </w:pPr>
          </w:p>
          <w:p w14:paraId="33198B3E" w14:textId="77777777" w:rsidR="00BD04C6" w:rsidRPr="00011970" w:rsidRDefault="007164F3">
            <w:pPr>
              <w:pStyle w:val="TableParagraph"/>
              <w:rPr>
                <w:lang w:val="pt-BR"/>
              </w:rPr>
            </w:pPr>
            <w:r w:rsidRPr="00011970">
              <w:rPr>
                <w:sz w:val="24"/>
                <w:szCs w:val="24"/>
                <w:lang w:val="pt-BR"/>
              </w:rPr>
              <w:t>Não consolidado para extração de sal em ISIC Rev 4: 0893</w:t>
            </w:r>
          </w:p>
        </w:tc>
      </w:tr>
      <w:tr w:rsidR="00BD04C6" w:rsidRPr="00011970" w14:paraId="2CA0591A" w14:textId="77777777">
        <w:trPr>
          <w:trHeight w:val="900"/>
        </w:trPr>
        <w:tc>
          <w:tcPr>
            <w:tcW w:w="8962" w:type="dxa"/>
            <w:gridSpan w:val="2"/>
            <w:tcBorders>
              <w:top w:val="single" w:sz="4" w:space="0" w:color="000000"/>
              <w:left w:val="single" w:sz="4" w:space="0" w:color="000000"/>
              <w:bottom w:val="single" w:sz="4" w:space="0" w:color="000000"/>
              <w:right w:val="single" w:sz="4" w:space="0" w:color="000000"/>
            </w:tcBorders>
            <w:shd w:val="clear" w:color="auto" w:fill="F1F1F1"/>
            <w:tcMar>
              <w:top w:w="80" w:type="dxa"/>
              <w:left w:w="115" w:type="dxa"/>
              <w:bottom w:w="80" w:type="dxa"/>
              <w:right w:w="80" w:type="dxa"/>
            </w:tcMar>
          </w:tcPr>
          <w:p w14:paraId="6B6FF55A" w14:textId="77777777" w:rsidR="00BD04C6" w:rsidRPr="00011970" w:rsidRDefault="00BD04C6">
            <w:pPr>
              <w:pStyle w:val="TableParagraph"/>
              <w:ind w:left="35" w:hanging="35"/>
              <w:rPr>
                <w:sz w:val="24"/>
                <w:szCs w:val="24"/>
                <w:lang w:val="pt-BR"/>
              </w:rPr>
            </w:pPr>
          </w:p>
          <w:p w14:paraId="4124676B" w14:textId="77777777" w:rsidR="00BD04C6" w:rsidRPr="00011970" w:rsidRDefault="007164F3">
            <w:pPr>
              <w:pStyle w:val="TableParagraph"/>
              <w:ind w:left="35" w:hanging="35"/>
              <w:rPr>
                <w:lang w:val="pt-BR"/>
              </w:rPr>
            </w:pPr>
            <w:r w:rsidRPr="00011970">
              <w:rPr>
                <w:sz w:val="24"/>
                <w:szCs w:val="24"/>
                <w:lang w:val="pt-BR"/>
              </w:rPr>
              <w:t>C. MANUFATURA</w:t>
            </w:r>
          </w:p>
        </w:tc>
      </w:tr>
      <w:tr w:rsidR="00BD04C6" w:rsidRPr="00011970" w14:paraId="7BA6CDAF" w14:textId="77777777">
        <w:trPr>
          <w:trHeight w:val="1716"/>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115" w:type="dxa"/>
              <w:bottom w:w="80" w:type="dxa"/>
              <w:right w:w="80" w:type="dxa"/>
            </w:tcMar>
          </w:tcPr>
          <w:p w14:paraId="1E86FD22" w14:textId="77777777" w:rsidR="00BD04C6" w:rsidRPr="00011970" w:rsidRDefault="00BD04C6">
            <w:pPr>
              <w:pStyle w:val="TableParagraph"/>
              <w:ind w:left="35" w:hanging="35"/>
              <w:rPr>
                <w:sz w:val="24"/>
                <w:szCs w:val="24"/>
                <w:lang w:val="pt-BR"/>
              </w:rPr>
            </w:pPr>
          </w:p>
          <w:p w14:paraId="3BA9CE27" w14:textId="77777777" w:rsidR="00BD04C6" w:rsidRPr="00011970" w:rsidRDefault="007164F3">
            <w:pPr>
              <w:pStyle w:val="TableParagraph"/>
              <w:ind w:left="35" w:hanging="35"/>
              <w:rPr>
                <w:b/>
                <w:bCs/>
                <w:sz w:val="24"/>
                <w:szCs w:val="24"/>
                <w:u w:val="single"/>
                <w:lang w:val="pt-BR"/>
              </w:rPr>
            </w:pPr>
            <w:r w:rsidRPr="00011970">
              <w:rPr>
                <w:b/>
                <w:bCs/>
                <w:sz w:val="24"/>
                <w:szCs w:val="24"/>
                <w:u w:val="single"/>
                <w:lang w:val="pt-BR"/>
              </w:rPr>
              <w:t>Fabricação de produtos alimentícios</w:t>
            </w:r>
          </w:p>
          <w:p w14:paraId="7C568EF9" w14:textId="77777777" w:rsidR="00BD04C6" w:rsidRPr="00011970" w:rsidRDefault="00BD04C6">
            <w:pPr>
              <w:pStyle w:val="TableParagraph"/>
              <w:ind w:left="35" w:hanging="35"/>
              <w:rPr>
                <w:sz w:val="24"/>
                <w:szCs w:val="24"/>
                <w:lang w:val="pt-BR"/>
              </w:rPr>
            </w:pPr>
          </w:p>
          <w:p w14:paraId="1FB7DA60" w14:textId="77777777" w:rsidR="00BD04C6" w:rsidRPr="00011970" w:rsidRDefault="007164F3">
            <w:pPr>
              <w:pStyle w:val="TableParagraph"/>
              <w:spacing w:line="252" w:lineRule="exact"/>
              <w:ind w:left="35" w:hanging="35"/>
              <w:rPr>
                <w:lang w:val="pt-BR"/>
              </w:rPr>
            </w:pPr>
            <w:r w:rsidRPr="00011970">
              <w:rPr>
                <w:sz w:val="24"/>
                <w:szCs w:val="24"/>
                <w:lang w:val="pt-BR"/>
              </w:rPr>
              <w:t>(ISIC Rev 4: 101, 102, 103, 104, 105, 106, 107, 108)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6B414859" w14:textId="77777777" w:rsidR="00BD04C6" w:rsidRPr="00011970" w:rsidRDefault="00BD04C6">
            <w:pPr>
              <w:pStyle w:val="TableParagraph"/>
              <w:rPr>
                <w:sz w:val="24"/>
                <w:szCs w:val="24"/>
                <w:lang w:val="pt-BR"/>
              </w:rPr>
            </w:pPr>
          </w:p>
          <w:p w14:paraId="4281765E" w14:textId="77777777" w:rsidR="00BD04C6" w:rsidRPr="00011970" w:rsidRDefault="007164F3">
            <w:pPr>
              <w:pStyle w:val="TableParagraph"/>
              <w:rPr>
                <w:lang w:val="pt-BR"/>
              </w:rPr>
            </w:pPr>
            <w:r w:rsidRPr="00011970">
              <w:rPr>
                <w:sz w:val="24"/>
                <w:szCs w:val="24"/>
                <w:lang w:val="pt-BR"/>
              </w:rPr>
              <w:t>Não consolidado para a fabricação de sal para uso alimentar, por exemplo, sal iodado em ISIC Rev 4: 1079</w:t>
            </w:r>
          </w:p>
        </w:tc>
      </w:tr>
      <w:tr w:rsidR="00BD04C6" w:rsidRPr="00011970" w14:paraId="66D698C2" w14:textId="77777777">
        <w:trPr>
          <w:trHeight w:val="12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492DB519" w14:textId="77777777" w:rsidR="00BD04C6" w:rsidRPr="00011970" w:rsidRDefault="00BD04C6">
            <w:pPr>
              <w:pStyle w:val="TableParagraph"/>
              <w:rPr>
                <w:sz w:val="24"/>
                <w:szCs w:val="24"/>
                <w:lang w:val="pt-BR"/>
              </w:rPr>
            </w:pPr>
          </w:p>
          <w:p w14:paraId="79896A1A"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bebidas</w:t>
            </w:r>
          </w:p>
          <w:p w14:paraId="27B86879" w14:textId="77777777" w:rsidR="00BD04C6" w:rsidRPr="00011970" w:rsidRDefault="00BD04C6">
            <w:pPr>
              <w:pStyle w:val="TableParagraph"/>
              <w:rPr>
                <w:sz w:val="24"/>
                <w:szCs w:val="24"/>
                <w:lang w:val="pt-BR"/>
              </w:rPr>
            </w:pPr>
          </w:p>
          <w:p w14:paraId="688CBBB4" w14:textId="77777777" w:rsidR="00BD04C6" w:rsidRPr="00011970" w:rsidRDefault="007164F3">
            <w:pPr>
              <w:pStyle w:val="TableParagraph"/>
              <w:rPr>
                <w:lang w:val="pt-BR"/>
              </w:rPr>
            </w:pPr>
            <w:r w:rsidRPr="00011970">
              <w:rPr>
                <w:sz w:val="24"/>
                <w:szCs w:val="24"/>
                <w:lang w:val="pt-BR"/>
              </w:rPr>
              <w:t>(ISIC Rev 4: 110)</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A09C8BF" w14:textId="77777777" w:rsidR="00BD04C6" w:rsidRPr="00011970" w:rsidRDefault="00BD04C6">
            <w:pPr>
              <w:pStyle w:val="TableParagraph"/>
              <w:rPr>
                <w:sz w:val="24"/>
                <w:szCs w:val="24"/>
                <w:lang w:val="pt-BR"/>
              </w:rPr>
            </w:pPr>
          </w:p>
          <w:p w14:paraId="646737DA" w14:textId="77777777" w:rsidR="00BD04C6" w:rsidRPr="00011970" w:rsidRDefault="007164F3">
            <w:pPr>
              <w:pStyle w:val="TableParagraph"/>
              <w:rPr>
                <w:lang w:val="pt-BR"/>
              </w:rPr>
            </w:pPr>
            <w:r w:rsidRPr="00011970">
              <w:rPr>
                <w:sz w:val="24"/>
                <w:szCs w:val="24"/>
                <w:lang w:val="pt-BR"/>
              </w:rPr>
              <w:t>Não consolidado para fabricação de vinho em ISIC Rev. 4: 1102</w:t>
            </w:r>
          </w:p>
        </w:tc>
      </w:tr>
      <w:tr w:rsidR="00BD04C6" w:rsidRPr="00011970" w14:paraId="32C05DC5" w14:textId="77777777">
        <w:trPr>
          <w:trHeight w:val="12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51AF4043" w14:textId="77777777" w:rsidR="00BD04C6" w:rsidRPr="00011970" w:rsidRDefault="00BD04C6">
            <w:pPr>
              <w:pStyle w:val="TableParagraph"/>
              <w:rPr>
                <w:sz w:val="24"/>
                <w:szCs w:val="24"/>
                <w:lang w:val="pt-BR"/>
              </w:rPr>
            </w:pPr>
          </w:p>
          <w:p w14:paraId="4B4138DC"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vestuário</w:t>
            </w:r>
          </w:p>
          <w:p w14:paraId="202F26B1" w14:textId="77777777" w:rsidR="00BD04C6" w:rsidRPr="00011970" w:rsidRDefault="00BD04C6">
            <w:pPr>
              <w:pStyle w:val="TableParagraph"/>
              <w:rPr>
                <w:sz w:val="24"/>
                <w:szCs w:val="24"/>
                <w:lang w:val="pt-BR"/>
              </w:rPr>
            </w:pPr>
          </w:p>
          <w:p w14:paraId="4BEC14D0" w14:textId="77777777" w:rsidR="00BD04C6" w:rsidRPr="00011970" w:rsidRDefault="007164F3">
            <w:pPr>
              <w:pStyle w:val="TableParagraph"/>
              <w:rPr>
                <w:lang w:val="pt-BR"/>
              </w:rPr>
            </w:pPr>
            <w:r w:rsidRPr="00011970">
              <w:rPr>
                <w:sz w:val="24"/>
                <w:szCs w:val="24"/>
                <w:lang w:val="pt-BR"/>
              </w:rPr>
              <w:t>(ISIC Rev 4: 141, 142, 143)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3AE75876" w14:textId="77777777" w:rsidR="00BD04C6" w:rsidRPr="00011970" w:rsidRDefault="00BD04C6">
            <w:pPr>
              <w:pStyle w:val="TableParagraph"/>
              <w:rPr>
                <w:sz w:val="24"/>
                <w:szCs w:val="24"/>
                <w:lang w:val="pt-BR"/>
              </w:rPr>
            </w:pPr>
          </w:p>
          <w:p w14:paraId="58398C18" w14:textId="77777777" w:rsidR="00BD04C6" w:rsidRPr="00011970" w:rsidRDefault="007164F3">
            <w:pPr>
              <w:pStyle w:val="TableParagraph"/>
              <w:rPr>
                <w:lang w:val="pt-BR"/>
              </w:rPr>
            </w:pPr>
            <w:r w:rsidRPr="00011970">
              <w:rPr>
                <w:sz w:val="24"/>
                <w:szCs w:val="24"/>
                <w:lang w:val="pt-BR"/>
              </w:rPr>
              <w:t>Nenhuma</w:t>
            </w:r>
          </w:p>
        </w:tc>
      </w:tr>
      <w:tr w:rsidR="00BD04C6" w:rsidRPr="00011970" w14:paraId="4E53DBF6" w14:textId="77777777">
        <w:trPr>
          <w:trHeight w:val="1514"/>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18DA1B5F" w14:textId="77777777" w:rsidR="00BD04C6" w:rsidRPr="00011970" w:rsidRDefault="00BD04C6">
            <w:pPr>
              <w:pStyle w:val="TableParagraph"/>
              <w:rPr>
                <w:sz w:val="24"/>
                <w:szCs w:val="24"/>
                <w:lang w:val="pt-BR"/>
              </w:rPr>
            </w:pPr>
          </w:p>
          <w:p w14:paraId="0258C5F6"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couro e produtos relacionados</w:t>
            </w:r>
          </w:p>
          <w:p w14:paraId="22AF158F" w14:textId="77777777" w:rsidR="00BD04C6" w:rsidRPr="00011970" w:rsidRDefault="00BD04C6">
            <w:pPr>
              <w:pStyle w:val="TableParagraph"/>
              <w:rPr>
                <w:sz w:val="24"/>
                <w:szCs w:val="24"/>
                <w:lang w:val="pt-BR"/>
              </w:rPr>
            </w:pPr>
          </w:p>
          <w:p w14:paraId="31DAC25B" w14:textId="77777777" w:rsidR="00BD04C6" w:rsidRPr="00011970" w:rsidRDefault="007164F3">
            <w:pPr>
              <w:pStyle w:val="TableParagraph"/>
              <w:rPr>
                <w:lang w:val="pt-BR"/>
              </w:rPr>
            </w:pPr>
            <w:r w:rsidRPr="00011970">
              <w:rPr>
                <w:sz w:val="24"/>
                <w:szCs w:val="24"/>
                <w:lang w:val="pt-BR"/>
              </w:rPr>
              <w:t>(ISIC Rev 4: 151, 152)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305ED867" w14:textId="77777777" w:rsidR="00BD04C6" w:rsidRPr="00011970" w:rsidRDefault="00BD04C6">
            <w:pPr>
              <w:pStyle w:val="TableParagraph"/>
              <w:rPr>
                <w:sz w:val="24"/>
                <w:szCs w:val="24"/>
                <w:lang w:val="pt-BR"/>
              </w:rPr>
            </w:pPr>
          </w:p>
          <w:p w14:paraId="41A0BBDD" w14:textId="77777777" w:rsidR="00BD04C6" w:rsidRPr="00011970" w:rsidRDefault="007164F3">
            <w:pPr>
              <w:pStyle w:val="TableParagraph"/>
              <w:rPr>
                <w:lang w:val="pt-BR"/>
              </w:rPr>
            </w:pPr>
            <w:r w:rsidRPr="00011970">
              <w:rPr>
                <w:sz w:val="24"/>
                <w:szCs w:val="24"/>
                <w:lang w:val="pt-BR"/>
              </w:rPr>
              <w:t>Nenhuma</w:t>
            </w:r>
          </w:p>
        </w:tc>
      </w:tr>
      <w:tr w:rsidR="00BD04C6" w:rsidRPr="00011970" w14:paraId="0DD2D581" w14:textId="77777777">
        <w:trPr>
          <w:trHeight w:val="27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022A3B92" w14:textId="77777777" w:rsidR="00BD04C6" w:rsidRPr="00011970" w:rsidRDefault="00BD04C6">
            <w:pPr>
              <w:pStyle w:val="TableParagraph"/>
              <w:rPr>
                <w:sz w:val="24"/>
                <w:szCs w:val="24"/>
                <w:lang w:val="pt-BR"/>
              </w:rPr>
            </w:pPr>
          </w:p>
          <w:p w14:paraId="293C034B"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madeira e de produtos de madeira e cortiça, exceto móveis; Fabricação de produtos de palha e materiais de entrançado</w:t>
            </w:r>
          </w:p>
          <w:p w14:paraId="7E571103" w14:textId="77777777" w:rsidR="00BD04C6" w:rsidRPr="00011970" w:rsidRDefault="00BD04C6">
            <w:pPr>
              <w:pStyle w:val="TableParagraph"/>
              <w:rPr>
                <w:sz w:val="24"/>
                <w:szCs w:val="24"/>
                <w:lang w:val="pt-BR"/>
              </w:rPr>
            </w:pPr>
          </w:p>
          <w:p w14:paraId="6D349CD8" w14:textId="77777777" w:rsidR="00BD04C6" w:rsidRPr="00011970" w:rsidRDefault="007164F3">
            <w:pPr>
              <w:pStyle w:val="TableParagraph"/>
              <w:rPr>
                <w:lang w:val="pt-BR"/>
              </w:rPr>
            </w:pPr>
            <w:r w:rsidRPr="00011970">
              <w:rPr>
                <w:sz w:val="24"/>
                <w:szCs w:val="24"/>
                <w:lang w:val="pt-BR"/>
              </w:rPr>
              <w:t>(ISIC Rev 4: 161, 162)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1671F4F2" w14:textId="77777777" w:rsidR="00BD04C6" w:rsidRPr="00011970" w:rsidRDefault="00BD04C6">
            <w:pPr>
              <w:pStyle w:val="TableParagraph"/>
              <w:rPr>
                <w:sz w:val="24"/>
                <w:szCs w:val="24"/>
                <w:lang w:val="pt-BR"/>
              </w:rPr>
            </w:pPr>
          </w:p>
          <w:p w14:paraId="2CCE9FBD" w14:textId="77777777" w:rsidR="00BD04C6" w:rsidRPr="00011970" w:rsidRDefault="007164F3">
            <w:pPr>
              <w:pStyle w:val="TableParagraph"/>
              <w:rPr>
                <w:lang w:val="pt-BR"/>
              </w:rPr>
            </w:pPr>
            <w:r w:rsidRPr="00011970">
              <w:rPr>
                <w:sz w:val="24"/>
                <w:szCs w:val="24"/>
                <w:lang w:val="pt-BR"/>
              </w:rPr>
              <w:t>Nenhuma</w:t>
            </w:r>
          </w:p>
        </w:tc>
      </w:tr>
      <w:tr w:rsidR="00BD04C6" w:rsidRPr="00011970" w14:paraId="232B7D33" w14:textId="77777777">
        <w:trPr>
          <w:trHeight w:val="15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6C55600C" w14:textId="77777777" w:rsidR="00BD04C6" w:rsidRPr="00011970" w:rsidRDefault="00BD04C6">
            <w:pPr>
              <w:pStyle w:val="TableParagraph"/>
              <w:rPr>
                <w:sz w:val="24"/>
                <w:szCs w:val="24"/>
                <w:lang w:val="pt-BR"/>
              </w:rPr>
            </w:pPr>
          </w:p>
          <w:p w14:paraId="22529051"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Impressão e reprodução de mídia gravada</w:t>
            </w:r>
          </w:p>
          <w:p w14:paraId="547732E4" w14:textId="77777777" w:rsidR="00BD04C6" w:rsidRPr="00011970" w:rsidRDefault="00BD04C6">
            <w:pPr>
              <w:pStyle w:val="TableParagraph"/>
              <w:rPr>
                <w:sz w:val="24"/>
                <w:szCs w:val="24"/>
                <w:lang w:val="pt-BR"/>
              </w:rPr>
            </w:pPr>
          </w:p>
          <w:p w14:paraId="7BE828E5" w14:textId="77777777" w:rsidR="00BD04C6" w:rsidRPr="00011970" w:rsidRDefault="007164F3">
            <w:pPr>
              <w:pStyle w:val="TableParagraph"/>
              <w:rPr>
                <w:lang w:val="pt-BR"/>
              </w:rPr>
            </w:pPr>
            <w:r w:rsidRPr="00011970">
              <w:rPr>
                <w:sz w:val="24"/>
                <w:szCs w:val="24"/>
                <w:lang w:val="pt-BR"/>
              </w:rPr>
              <w:t>(ISIC Rev 4: 181, 182)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1475D1C1" w14:textId="77777777" w:rsidR="00BD04C6" w:rsidRPr="00011970" w:rsidRDefault="00BD04C6">
            <w:pPr>
              <w:pStyle w:val="TableParagraph"/>
              <w:rPr>
                <w:sz w:val="24"/>
                <w:szCs w:val="24"/>
                <w:lang w:val="pt-BR"/>
              </w:rPr>
            </w:pPr>
          </w:p>
          <w:p w14:paraId="06FC96A2" w14:textId="77777777" w:rsidR="00BD04C6" w:rsidRPr="00011970" w:rsidRDefault="007164F3">
            <w:pPr>
              <w:pStyle w:val="TableParagraph"/>
              <w:rPr>
                <w:lang w:val="pt-BR"/>
              </w:rPr>
            </w:pPr>
            <w:r w:rsidRPr="00011970">
              <w:rPr>
                <w:sz w:val="24"/>
                <w:szCs w:val="24"/>
                <w:lang w:val="pt-BR"/>
              </w:rPr>
              <w:t>Nenhuma</w:t>
            </w:r>
          </w:p>
        </w:tc>
      </w:tr>
      <w:tr w:rsidR="00BD04C6" w:rsidRPr="00011970" w14:paraId="45309A64" w14:textId="77777777">
        <w:trPr>
          <w:trHeight w:val="1802"/>
        </w:trPr>
        <w:tc>
          <w:tcPr>
            <w:tcW w:w="3576" w:type="dxa"/>
            <w:tcBorders>
              <w:top w:val="single" w:sz="4" w:space="0" w:color="000000"/>
              <w:left w:val="single" w:sz="4" w:space="0" w:color="000000"/>
              <w:bottom w:val="single" w:sz="6" w:space="0" w:color="000000"/>
              <w:right w:val="single" w:sz="4" w:space="0" w:color="000000"/>
            </w:tcBorders>
            <w:shd w:val="clear" w:color="auto" w:fill="auto"/>
            <w:tcMar>
              <w:top w:w="80" w:type="dxa"/>
              <w:left w:w="565" w:type="dxa"/>
              <w:bottom w:w="80" w:type="dxa"/>
              <w:right w:w="80" w:type="dxa"/>
            </w:tcMar>
          </w:tcPr>
          <w:p w14:paraId="566ED7C8" w14:textId="77777777" w:rsidR="00BD04C6" w:rsidRPr="00011970" w:rsidRDefault="00BD04C6">
            <w:pPr>
              <w:pStyle w:val="TableParagraph"/>
              <w:rPr>
                <w:sz w:val="24"/>
                <w:szCs w:val="24"/>
                <w:lang w:val="pt-BR"/>
              </w:rPr>
            </w:pPr>
          </w:p>
          <w:p w14:paraId="7558EDB8"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coque e produtos refinados de petróleo</w:t>
            </w:r>
          </w:p>
          <w:p w14:paraId="6FA4926B" w14:textId="77777777" w:rsidR="00BD04C6" w:rsidRPr="00011970" w:rsidRDefault="00BD04C6">
            <w:pPr>
              <w:pStyle w:val="TableParagraph"/>
              <w:rPr>
                <w:sz w:val="24"/>
                <w:szCs w:val="24"/>
                <w:lang w:val="pt-BR"/>
              </w:rPr>
            </w:pPr>
          </w:p>
          <w:p w14:paraId="17920657" w14:textId="77777777" w:rsidR="00BD04C6" w:rsidRPr="00011970" w:rsidRDefault="007164F3">
            <w:pPr>
              <w:pStyle w:val="TableParagraph"/>
              <w:rPr>
                <w:lang w:val="pt-BR"/>
              </w:rPr>
            </w:pPr>
            <w:r w:rsidRPr="00011970">
              <w:rPr>
                <w:sz w:val="24"/>
                <w:szCs w:val="24"/>
                <w:lang w:val="pt-BR"/>
              </w:rPr>
              <w:t>(ISIC Rev 4: 191, 192)</w:t>
            </w:r>
          </w:p>
        </w:tc>
        <w:tc>
          <w:tcPr>
            <w:tcW w:w="5386" w:type="dxa"/>
            <w:tcBorders>
              <w:top w:val="single" w:sz="4" w:space="0" w:color="000000"/>
              <w:left w:val="single" w:sz="4" w:space="0" w:color="000000"/>
              <w:bottom w:val="single" w:sz="6" w:space="0" w:color="000000"/>
              <w:right w:val="single" w:sz="4" w:space="0" w:color="000000"/>
            </w:tcBorders>
            <w:shd w:val="clear" w:color="auto" w:fill="auto"/>
            <w:tcMar>
              <w:top w:w="80" w:type="dxa"/>
              <w:left w:w="565" w:type="dxa"/>
              <w:bottom w:w="80" w:type="dxa"/>
              <w:right w:w="80" w:type="dxa"/>
            </w:tcMar>
          </w:tcPr>
          <w:p w14:paraId="5809E7A2" w14:textId="77777777" w:rsidR="00BD04C6" w:rsidRPr="00011970" w:rsidRDefault="00BD04C6">
            <w:pPr>
              <w:pStyle w:val="TableParagraph"/>
              <w:rPr>
                <w:sz w:val="24"/>
                <w:szCs w:val="24"/>
                <w:lang w:val="pt-BR"/>
              </w:rPr>
            </w:pPr>
          </w:p>
          <w:p w14:paraId="0F081C41" w14:textId="77777777" w:rsidR="00BD04C6" w:rsidRPr="00011970" w:rsidRDefault="007164F3">
            <w:pPr>
              <w:pStyle w:val="TableParagraph"/>
              <w:rPr>
                <w:lang w:val="pt-BR"/>
              </w:rPr>
            </w:pPr>
            <w:r w:rsidRPr="00011970">
              <w:rPr>
                <w:sz w:val="24"/>
                <w:szCs w:val="24"/>
                <w:lang w:val="pt-BR"/>
              </w:rPr>
              <w:t>Nenhuma</w:t>
            </w:r>
          </w:p>
        </w:tc>
      </w:tr>
      <w:tr w:rsidR="00BD04C6" w:rsidRPr="00011970" w14:paraId="3A53AF95" w14:textId="77777777">
        <w:trPr>
          <w:trHeight w:val="2102"/>
        </w:trPr>
        <w:tc>
          <w:tcPr>
            <w:tcW w:w="3576" w:type="dxa"/>
            <w:tcBorders>
              <w:top w:val="single" w:sz="6"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49FD1AE" w14:textId="77777777" w:rsidR="00BD04C6" w:rsidRPr="00011970" w:rsidRDefault="00BD04C6">
            <w:pPr>
              <w:pStyle w:val="TableParagraph"/>
              <w:rPr>
                <w:sz w:val="24"/>
                <w:szCs w:val="24"/>
                <w:lang w:val="pt-BR"/>
              </w:rPr>
            </w:pPr>
          </w:p>
          <w:p w14:paraId="323BFADF"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substâncias químicas e produtos químicos</w:t>
            </w:r>
          </w:p>
          <w:p w14:paraId="4213FDD3" w14:textId="77777777" w:rsidR="00BD04C6" w:rsidRPr="00011970" w:rsidRDefault="00BD04C6">
            <w:pPr>
              <w:pStyle w:val="TableParagraph"/>
              <w:rPr>
                <w:sz w:val="24"/>
                <w:szCs w:val="24"/>
                <w:lang w:val="pt-BR"/>
              </w:rPr>
            </w:pPr>
          </w:p>
          <w:p w14:paraId="13FD6611" w14:textId="77777777" w:rsidR="00BD04C6" w:rsidRPr="00011970" w:rsidRDefault="007164F3">
            <w:pPr>
              <w:pStyle w:val="TableParagraph"/>
              <w:rPr>
                <w:lang w:val="pt-BR"/>
              </w:rPr>
            </w:pPr>
            <w:r w:rsidRPr="00011970">
              <w:rPr>
                <w:sz w:val="24"/>
                <w:szCs w:val="24"/>
                <w:lang w:val="pt-BR"/>
              </w:rPr>
              <w:t>(ISIC Rev 4: 201, 202, 203)</w:t>
            </w:r>
          </w:p>
        </w:tc>
        <w:tc>
          <w:tcPr>
            <w:tcW w:w="5386" w:type="dxa"/>
            <w:tcBorders>
              <w:top w:val="single" w:sz="6"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B41488E" w14:textId="77777777" w:rsidR="00BD04C6" w:rsidRPr="00011970" w:rsidRDefault="00BD04C6">
            <w:pPr>
              <w:pStyle w:val="TableParagraph"/>
              <w:rPr>
                <w:sz w:val="24"/>
                <w:szCs w:val="24"/>
                <w:lang w:val="pt-BR"/>
              </w:rPr>
            </w:pPr>
          </w:p>
          <w:p w14:paraId="12895A23" w14:textId="6ED92E05" w:rsidR="00BD04C6" w:rsidRPr="00011970" w:rsidRDefault="007164F3">
            <w:pPr>
              <w:pStyle w:val="TableParagraph"/>
              <w:ind w:left="144" w:right="1194" w:hanging="29"/>
              <w:rPr>
                <w:lang w:val="pt-BR"/>
              </w:rPr>
            </w:pPr>
            <w:r w:rsidRPr="00011970">
              <w:rPr>
                <w:sz w:val="24"/>
                <w:szCs w:val="24"/>
                <w:lang w:val="pt-BR"/>
              </w:rPr>
              <w:t xml:space="preserve">Não consolidado para o enriquecimento de minérios de urânio e tório e produção de elementos combustíveis para reatores nucleares na </w:t>
            </w:r>
            <w:r w:rsidR="000F1DEF" w:rsidRPr="00011970">
              <w:rPr>
                <w:sz w:val="24"/>
                <w:szCs w:val="24"/>
                <w:lang w:val="pt-BR"/>
              </w:rPr>
              <w:t xml:space="preserve">ISIC </w:t>
            </w:r>
            <w:r w:rsidRPr="00011970">
              <w:rPr>
                <w:sz w:val="24"/>
                <w:szCs w:val="24"/>
                <w:lang w:val="pt-BR"/>
              </w:rPr>
              <w:t>Rev. 4: 2011</w:t>
            </w:r>
          </w:p>
        </w:tc>
      </w:tr>
      <w:tr w:rsidR="00BD04C6" w:rsidRPr="00011970" w14:paraId="754670BC" w14:textId="77777777">
        <w:trPr>
          <w:trHeight w:val="152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3783A9D1" w14:textId="77777777" w:rsidR="00BD04C6" w:rsidRPr="00011970" w:rsidRDefault="00BD04C6">
            <w:pPr>
              <w:pStyle w:val="TableParagraph"/>
              <w:rPr>
                <w:sz w:val="24"/>
                <w:szCs w:val="24"/>
                <w:lang w:val="pt-BR"/>
              </w:rPr>
            </w:pPr>
          </w:p>
          <w:p w14:paraId="511683BA"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produtos de borracha e plástico</w:t>
            </w:r>
          </w:p>
          <w:p w14:paraId="67C85760" w14:textId="77777777" w:rsidR="00BD04C6" w:rsidRPr="00011970" w:rsidRDefault="00BD04C6">
            <w:pPr>
              <w:pStyle w:val="TableParagraph"/>
              <w:rPr>
                <w:sz w:val="24"/>
                <w:szCs w:val="24"/>
                <w:lang w:val="pt-BR"/>
              </w:rPr>
            </w:pPr>
          </w:p>
          <w:p w14:paraId="0BCCF1CB" w14:textId="77777777" w:rsidR="00BD04C6" w:rsidRPr="00011970" w:rsidRDefault="007164F3">
            <w:pPr>
              <w:pStyle w:val="TableParagraph"/>
              <w:rPr>
                <w:lang w:val="pt-BR"/>
              </w:rPr>
            </w:pPr>
            <w:r w:rsidRPr="00011970">
              <w:rPr>
                <w:sz w:val="24"/>
                <w:szCs w:val="24"/>
                <w:lang w:val="pt-BR"/>
              </w:rPr>
              <w:t>(ISIC Rev 4: 221, 222)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5064AC25" w14:textId="77777777" w:rsidR="00BD04C6" w:rsidRPr="00011970" w:rsidRDefault="00BD04C6">
            <w:pPr>
              <w:pStyle w:val="TableParagraph"/>
              <w:rPr>
                <w:sz w:val="24"/>
                <w:szCs w:val="24"/>
                <w:lang w:val="pt-BR"/>
              </w:rPr>
            </w:pPr>
          </w:p>
          <w:p w14:paraId="412CF882" w14:textId="77777777" w:rsidR="00BD04C6" w:rsidRPr="00011970" w:rsidRDefault="007164F3">
            <w:pPr>
              <w:pStyle w:val="TableParagraph"/>
              <w:rPr>
                <w:lang w:val="pt-BR"/>
              </w:rPr>
            </w:pPr>
            <w:r w:rsidRPr="00011970">
              <w:rPr>
                <w:sz w:val="24"/>
                <w:szCs w:val="24"/>
                <w:lang w:val="pt-BR"/>
              </w:rPr>
              <w:t>Nenhuma</w:t>
            </w:r>
          </w:p>
        </w:tc>
      </w:tr>
      <w:tr w:rsidR="00BD04C6" w:rsidRPr="00011970" w14:paraId="0A8C24D5" w14:textId="77777777">
        <w:trPr>
          <w:trHeight w:val="18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2A5FD083" w14:textId="77777777" w:rsidR="00BD04C6" w:rsidRPr="00011970" w:rsidRDefault="00BD04C6">
            <w:pPr>
              <w:pStyle w:val="TableParagraph"/>
              <w:rPr>
                <w:sz w:val="24"/>
                <w:szCs w:val="24"/>
                <w:lang w:val="pt-BR"/>
              </w:rPr>
            </w:pPr>
          </w:p>
          <w:p w14:paraId="38CF00F1"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outros produtos minerais não metálicos</w:t>
            </w:r>
          </w:p>
          <w:p w14:paraId="7863DEBC" w14:textId="77777777" w:rsidR="00BD04C6" w:rsidRPr="00011970" w:rsidRDefault="00BD04C6">
            <w:pPr>
              <w:pStyle w:val="TableParagraph"/>
              <w:rPr>
                <w:sz w:val="24"/>
                <w:szCs w:val="24"/>
                <w:lang w:val="pt-BR"/>
              </w:rPr>
            </w:pPr>
          </w:p>
          <w:p w14:paraId="2A64D38D" w14:textId="77777777" w:rsidR="00BD04C6" w:rsidRPr="00011970" w:rsidRDefault="007164F3">
            <w:pPr>
              <w:pStyle w:val="TableParagraph"/>
              <w:rPr>
                <w:lang w:val="pt-BR"/>
              </w:rPr>
            </w:pPr>
            <w:r w:rsidRPr="00011970">
              <w:rPr>
                <w:sz w:val="24"/>
                <w:szCs w:val="24"/>
                <w:lang w:val="pt-BR"/>
              </w:rPr>
              <w:t>(ISIC Rev 4: 231, 239)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914886F" w14:textId="77777777" w:rsidR="00BD04C6" w:rsidRPr="00011970" w:rsidRDefault="00BD04C6">
            <w:pPr>
              <w:pStyle w:val="TableParagraph"/>
              <w:rPr>
                <w:sz w:val="24"/>
                <w:szCs w:val="24"/>
                <w:lang w:val="pt-BR"/>
              </w:rPr>
            </w:pPr>
          </w:p>
          <w:p w14:paraId="23C2FDB7" w14:textId="77777777" w:rsidR="00BD04C6" w:rsidRPr="00011970" w:rsidRDefault="007164F3">
            <w:pPr>
              <w:pStyle w:val="TableParagraph"/>
              <w:rPr>
                <w:lang w:val="pt-BR"/>
              </w:rPr>
            </w:pPr>
            <w:r w:rsidRPr="00011970">
              <w:rPr>
                <w:sz w:val="24"/>
                <w:szCs w:val="24"/>
                <w:lang w:val="pt-BR"/>
              </w:rPr>
              <w:t>Nenhuma</w:t>
            </w:r>
          </w:p>
        </w:tc>
      </w:tr>
      <w:tr w:rsidR="00BD04C6" w:rsidRPr="00011970" w14:paraId="3877CBF9" w14:textId="77777777">
        <w:trPr>
          <w:trHeight w:val="15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3D6DC091" w14:textId="77777777" w:rsidR="00BD04C6" w:rsidRPr="00011970" w:rsidRDefault="00BD04C6">
            <w:pPr>
              <w:pStyle w:val="TableParagraph"/>
              <w:rPr>
                <w:sz w:val="24"/>
                <w:szCs w:val="24"/>
                <w:lang w:val="pt-BR"/>
              </w:rPr>
            </w:pPr>
          </w:p>
          <w:p w14:paraId="36815591"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metais básicos</w:t>
            </w:r>
          </w:p>
          <w:p w14:paraId="1ABC5BD1" w14:textId="77777777" w:rsidR="00BD04C6" w:rsidRPr="00011970" w:rsidRDefault="00BD04C6">
            <w:pPr>
              <w:pStyle w:val="TableParagraph"/>
              <w:rPr>
                <w:sz w:val="24"/>
                <w:szCs w:val="24"/>
                <w:lang w:val="pt-BR"/>
              </w:rPr>
            </w:pPr>
          </w:p>
          <w:p w14:paraId="471B26FC" w14:textId="77777777" w:rsidR="00BD04C6" w:rsidRPr="00011970" w:rsidRDefault="007164F3">
            <w:pPr>
              <w:pStyle w:val="TableParagraph"/>
              <w:rPr>
                <w:lang w:val="pt-BR"/>
              </w:rPr>
            </w:pPr>
            <w:r w:rsidRPr="00011970">
              <w:rPr>
                <w:sz w:val="24"/>
                <w:szCs w:val="24"/>
                <w:lang w:val="pt-BR"/>
              </w:rPr>
              <w:t>(ISIC Rev 4: 241, 242, 243)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7B36504" w14:textId="77777777" w:rsidR="00BD04C6" w:rsidRPr="00011970" w:rsidRDefault="00BD04C6">
            <w:pPr>
              <w:pStyle w:val="TableParagraph"/>
              <w:rPr>
                <w:sz w:val="24"/>
                <w:szCs w:val="24"/>
                <w:lang w:val="pt-BR"/>
              </w:rPr>
            </w:pPr>
          </w:p>
          <w:p w14:paraId="383731A1" w14:textId="77777777" w:rsidR="00BD04C6" w:rsidRPr="00011970" w:rsidRDefault="007164F3">
            <w:pPr>
              <w:pStyle w:val="TableParagraph"/>
              <w:rPr>
                <w:lang w:val="pt-BR"/>
              </w:rPr>
            </w:pPr>
            <w:r w:rsidRPr="00011970">
              <w:rPr>
                <w:sz w:val="24"/>
                <w:szCs w:val="24"/>
                <w:lang w:val="pt-BR"/>
              </w:rPr>
              <w:t>Nenhuma</w:t>
            </w:r>
          </w:p>
        </w:tc>
      </w:tr>
      <w:tr w:rsidR="00BD04C6" w:rsidRPr="00011970" w14:paraId="3E12549B" w14:textId="77777777">
        <w:trPr>
          <w:trHeight w:val="21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66D8EB2B" w14:textId="77777777" w:rsidR="00BD04C6" w:rsidRPr="00011970" w:rsidRDefault="00BD04C6">
            <w:pPr>
              <w:pStyle w:val="TableParagraph"/>
              <w:rPr>
                <w:sz w:val="24"/>
                <w:szCs w:val="24"/>
                <w:lang w:val="pt-BR"/>
              </w:rPr>
            </w:pPr>
          </w:p>
          <w:p w14:paraId="2AC2B70D"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produtos metálicos, exceto máquinas e equipamentos</w:t>
            </w:r>
          </w:p>
          <w:p w14:paraId="0AF52CD1" w14:textId="77777777" w:rsidR="00BD04C6" w:rsidRPr="00011970" w:rsidRDefault="00BD04C6">
            <w:pPr>
              <w:pStyle w:val="TableParagraph"/>
              <w:rPr>
                <w:sz w:val="24"/>
                <w:szCs w:val="24"/>
                <w:lang w:val="pt-BR"/>
              </w:rPr>
            </w:pPr>
          </w:p>
          <w:p w14:paraId="7AC4FF27" w14:textId="77777777" w:rsidR="00BD04C6" w:rsidRPr="00011970" w:rsidRDefault="007164F3">
            <w:pPr>
              <w:pStyle w:val="TableParagraph"/>
              <w:rPr>
                <w:lang w:val="pt-BR"/>
              </w:rPr>
            </w:pPr>
            <w:r w:rsidRPr="00011970">
              <w:rPr>
                <w:sz w:val="24"/>
                <w:szCs w:val="24"/>
                <w:lang w:val="pt-BR"/>
              </w:rPr>
              <w:t>(ISIC Rev 4: 251, 252, 259)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27D61F8" w14:textId="77777777" w:rsidR="00BD04C6" w:rsidRPr="00011970" w:rsidRDefault="00BD04C6">
            <w:pPr>
              <w:pStyle w:val="TableParagraph"/>
              <w:rPr>
                <w:sz w:val="24"/>
                <w:szCs w:val="24"/>
                <w:lang w:val="pt-BR"/>
              </w:rPr>
            </w:pPr>
          </w:p>
          <w:p w14:paraId="4F244906" w14:textId="77777777" w:rsidR="00BD04C6" w:rsidRPr="00011970" w:rsidRDefault="007164F3">
            <w:pPr>
              <w:pStyle w:val="TableParagraph"/>
              <w:ind w:left="144" w:hanging="29"/>
              <w:rPr>
                <w:lang w:val="pt-BR"/>
              </w:rPr>
            </w:pPr>
            <w:r w:rsidRPr="00011970">
              <w:rPr>
                <w:sz w:val="24"/>
                <w:szCs w:val="24"/>
                <w:lang w:val="pt-BR"/>
              </w:rPr>
              <w:t>Não consolidado para fabricação de reatores nucleares em ISIC Rev. 4: 2513</w:t>
            </w:r>
          </w:p>
        </w:tc>
      </w:tr>
      <w:tr w:rsidR="00BD04C6" w:rsidRPr="00011970" w14:paraId="46FC1A84" w14:textId="77777777">
        <w:trPr>
          <w:trHeight w:val="2268"/>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60448796" w14:textId="77777777" w:rsidR="00BD04C6" w:rsidRPr="00011970" w:rsidRDefault="00BD04C6">
            <w:pPr>
              <w:pStyle w:val="TableParagraph"/>
              <w:rPr>
                <w:sz w:val="24"/>
                <w:szCs w:val="24"/>
                <w:lang w:val="pt-BR"/>
              </w:rPr>
            </w:pPr>
          </w:p>
          <w:p w14:paraId="4012780F"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computadores, produtos eletrônicos e ópticos</w:t>
            </w:r>
          </w:p>
          <w:p w14:paraId="1F94A6E0" w14:textId="77777777" w:rsidR="00BD04C6" w:rsidRPr="00011970" w:rsidRDefault="00BD04C6">
            <w:pPr>
              <w:pStyle w:val="TableParagraph"/>
              <w:rPr>
                <w:b/>
                <w:bCs/>
                <w:sz w:val="24"/>
                <w:szCs w:val="24"/>
                <w:u w:val="single"/>
                <w:lang w:val="pt-BR"/>
              </w:rPr>
            </w:pPr>
          </w:p>
          <w:p w14:paraId="24D2A788" w14:textId="77777777" w:rsidR="00BD04C6" w:rsidRPr="00011970" w:rsidRDefault="007164F3">
            <w:pPr>
              <w:pStyle w:val="TableParagraph"/>
              <w:spacing w:line="252" w:lineRule="exact"/>
              <w:rPr>
                <w:sz w:val="24"/>
                <w:szCs w:val="24"/>
                <w:lang w:val="pt-BR"/>
              </w:rPr>
            </w:pPr>
            <w:r w:rsidRPr="00011970">
              <w:rPr>
                <w:sz w:val="24"/>
                <w:szCs w:val="24"/>
                <w:lang w:val="pt-BR"/>
              </w:rPr>
              <w:t>(ISIC Rev 4: 261, 262, 263, 264, 265,</w:t>
            </w:r>
          </w:p>
          <w:p w14:paraId="4071E32C" w14:textId="77777777" w:rsidR="00BD04C6" w:rsidRPr="00011970" w:rsidRDefault="007164F3">
            <w:pPr>
              <w:pStyle w:val="TableParagraph"/>
              <w:spacing w:line="252" w:lineRule="exact"/>
              <w:rPr>
                <w:lang w:val="pt-BR"/>
              </w:rPr>
            </w:pPr>
            <w:r w:rsidRPr="00011970">
              <w:rPr>
                <w:sz w:val="24"/>
                <w:szCs w:val="24"/>
                <w:lang w:val="pt-BR"/>
              </w:rPr>
              <w:t>266, 267, 268)</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6C24F5DC" w14:textId="77777777" w:rsidR="00BD04C6" w:rsidRPr="00011970" w:rsidRDefault="00BD04C6">
            <w:pPr>
              <w:pStyle w:val="TableParagraph"/>
              <w:rPr>
                <w:sz w:val="24"/>
                <w:szCs w:val="24"/>
                <w:lang w:val="pt-BR"/>
              </w:rPr>
            </w:pPr>
          </w:p>
          <w:p w14:paraId="60F8E1D2" w14:textId="77777777" w:rsidR="00BD04C6" w:rsidRPr="00011970" w:rsidRDefault="007164F3">
            <w:pPr>
              <w:pStyle w:val="TableParagraph"/>
              <w:rPr>
                <w:lang w:val="pt-BR"/>
              </w:rPr>
            </w:pPr>
            <w:r w:rsidRPr="00011970">
              <w:rPr>
                <w:sz w:val="24"/>
                <w:szCs w:val="24"/>
                <w:lang w:val="pt-BR"/>
              </w:rPr>
              <w:t>Nenhuma</w:t>
            </w:r>
          </w:p>
        </w:tc>
      </w:tr>
      <w:tr w:rsidR="00BD04C6" w:rsidRPr="00011970" w14:paraId="5482653B" w14:textId="77777777">
        <w:trPr>
          <w:trHeight w:val="21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50922300" w14:textId="77777777" w:rsidR="00BD04C6" w:rsidRPr="00011970" w:rsidRDefault="00BD04C6">
            <w:pPr>
              <w:pStyle w:val="TableParagraph"/>
              <w:rPr>
                <w:sz w:val="24"/>
                <w:szCs w:val="24"/>
                <w:lang w:val="pt-BR"/>
              </w:rPr>
            </w:pPr>
          </w:p>
          <w:p w14:paraId="1155AA2B"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equipamentos elétricos</w:t>
            </w:r>
          </w:p>
          <w:p w14:paraId="1E6DEE11" w14:textId="77777777" w:rsidR="00BD04C6" w:rsidRPr="00011970" w:rsidRDefault="00BD04C6">
            <w:pPr>
              <w:pStyle w:val="TableParagraph"/>
              <w:rPr>
                <w:sz w:val="24"/>
                <w:szCs w:val="24"/>
                <w:lang w:val="pt-BR"/>
              </w:rPr>
            </w:pPr>
          </w:p>
          <w:p w14:paraId="7A52CFB9" w14:textId="77777777" w:rsidR="00BD04C6" w:rsidRPr="00011970" w:rsidRDefault="007164F3">
            <w:pPr>
              <w:pStyle w:val="TableParagraph"/>
              <w:rPr>
                <w:sz w:val="24"/>
                <w:szCs w:val="24"/>
                <w:lang w:val="pt-BR"/>
              </w:rPr>
            </w:pPr>
            <w:r w:rsidRPr="00011970">
              <w:rPr>
                <w:sz w:val="24"/>
                <w:szCs w:val="24"/>
                <w:lang w:val="pt-BR"/>
              </w:rPr>
              <w:t>(ISIC Rev 4: 271, 272, 273, 274, 275,</w:t>
            </w:r>
          </w:p>
          <w:p w14:paraId="55F7EC55" w14:textId="77777777" w:rsidR="00BD04C6" w:rsidRPr="00011970" w:rsidRDefault="007164F3">
            <w:pPr>
              <w:pStyle w:val="TableParagraph"/>
              <w:rPr>
                <w:lang w:val="pt-BR"/>
              </w:rPr>
            </w:pPr>
            <w:r w:rsidRPr="00011970">
              <w:rPr>
                <w:sz w:val="24"/>
                <w:szCs w:val="24"/>
                <w:lang w:val="pt-BR"/>
              </w:rPr>
              <w:t>279)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23326A19" w14:textId="77777777" w:rsidR="00BD04C6" w:rsidRPr="00011970" w:rsidRDefault="00BD04C6">
            <w:pPr>
              <w:pStyle w:val="TableParagraph"/>
              <w:rPr>
                <w:sz w:val="24"/>
                <w:szCs w:val="24"/>
                <w:lang w:val="pt-BR"/>
              </w:rPr>
            </w:pPr>
          </w:p>
          <w:p w14:paraId="601D062A" w14:textId="77777777" w:rsidR="00BD04C6" w:rsidRPr="00011970" w:rsidRDefault="007164F3">
            <w:pPr>
              <w:pStyle w:val="TableParagraph"/>
              <w:rPr>
                <w:lang w:val="pt-BR"/>
              </w:rPr>
            </w:pPr>
            <w:r w:rsidRPr="00011970">
              <w:rPr>
                <w:sz w:val="24"/>
                <w:szCs w:val="24"/>
                <w:lang w:val="pt-BR"/>
              </w:rPr>
              <w:t>Nenhuma</w:t>
            </w:r>
          </w:p>
        </w:tc>
      </w:tr>
      <w:tr w:rsidR="00BD04C6" w:rsidRPr="00011970" w14:paraId="02972CDA" w14:textId="77777777">
        <w:trPr>
          <w:trHeight w:val="21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29725875" w14:textId="77777777" w:rsidR="00BD04C6" w:rsidRPr="00011970" w:rsidRDefault="00BD04C6">
            <w:pPr>
              <w:pStyle w:val="TableParagraph"/>
              <w:rPr>
                <w:sz w:val="24"/>
                <w:szCs w:val="24"/>
                <w:lang w:val="pt-BR"/>
              </w:rPr>
            </w:pPr>
          </w:p>
          <w:p w14:paraId="22B85A0C"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máquinas e equipamentos não especificados em outra parte</w:t>
            </w:r>
          </w:p>
          <w:p w14:paraId="15633429" w14:textId="77777777" w:rsidR="00BD04C6" w:rsidRPr="00011970" w:rsidRDefault="00BD04C6">
            <w:pPr>
              <w:pStyle w:val="TableParagraph"/>
              <w:rPr>
                <w:sz w:val="24"/>
                <w:szCs w:val="24"/>
                <w:lang w:val="pt-BR"/>
              </w:rPr>
            </w:pPr>
          </w:p>
          <w:p w14:paraId="19D4CC68" w14:textId="77777777" w:rsidR="00BD04C6" w:rsidRPr="00011970" w:rsidRDefault="007164F3">
            <w:pPr>
              <w:pStyle w:val="TableParagraph"/>
              <w:rPr>
                <w:lang w:val="pt-BR"/>
              </w:rPr>
            </w:pPr>
            <w:r w:rsidRPr="00011970">
              <w:rPr>
                <w:sz w:val="24"/>
                <w:szCs w:val="24"/>
                <w:lang w:val="pt-BR"/>
              </w:rPr>
              <w:t>(ISIC Rev 4: 281, 282)</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B27E83" w14:textId="77777777" w:rsidR="00BD04C6" w:rsidRPr="00011970" w:rsidRDefault="00BD04C6">
            <w:pPr>
              <w:pStyle w:val="TableParagraph"/>
              <w:tabs>
                <w:tab w:val="left" w:pos="4539"/>
              </w:tabs>
              <w:ind w:left="0" w:firstLine="0"/>
              <w:rPr>
                <w:sz w:val="24"/>
                <w:szCs w:val="24"/>
                <w:lang w:val="pt-BR"/>
              </w:rPr>
            </w:pPr>
          </w:p>
          <w:p w14:paraId="41AC1B11" w14:textId="77777777" w:rsidR="00BD04C6" w:rsidRPr="00011970" w:rsidRDefault="007164F3" w:rsidP="00256945">
            <w:pPr>
              <w:pStyle w:val="TableParagraph"/>
              <w:ind w:left="1090"/>
              <w:rPr>
                <w:lang w:val="pt-BR"/>
              </w:rPr>
            </w:pPr>
            <w:r w:rsidRPr="00011970">
              <w:rPr>
                <w:sz w:val="24"/>
                <w:szCs w:val="24"/>
                <w:lang w:val="pt-BR"/>
              </w:rPr>
              <w:t>Nenhuma</w:t>
            </w:r>
          </w:p>
        </w:tc>
      </w:tr>
      <w:tr w:rsidR="00BD04C6" w:rsidRPr="00011970" w14:paraId="4017138C" w14:textId="77777777">
        <w:trPr>
          <w:trHeight w:val="18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CA05A38" w14:textId="77777777" w:rsidR="00BD04C6" w:rsidRPr="00011970" w:rsidRDefault="00BD04C6" w:rsidP="000F1DEF">
            <w:pPr>
              <w:pStyle w:val="TableParagraph"/>
              <w:rPr>
                <w:sz w:val="24"/>
                <w:szCs w:val="24"/>
                <w:lang w:val="pt-BR"/>
              </w:rPr>
            </w:pPr>
          </w:p>
          <w:p w14:paraId="2EB20AF0" w14:textId="77777777" w:rsidR="00BD04C6" w:rsidRPr="00011970" w:rsidRDefault="007164F3" w:rsidP="000F1DEF">
            <w:pPr>
              <w:pStyle w:val="TableParagraph"/>
              <w:ind w:right="378"/>
              <w:rPr>
                <w:b/>
                <w:bCs/>
                <w:sz w:val="24"/>
                <w:szCs w:val="24"/>
                <w:u w:val="single"/>
                <w:lang w:val="pt-BR"/>
              </w:rPr>
            </w:pPr>
            <w:r w:rsidRPr="00011970">
              <w:rPr>
                <w:b/>
                <w:bCs/>
                <w:sz w:val="24"/>
                <w:szCs w:val="24"/>
                <w:u w:val="single"/>
                <w:lang w:val="pt-BR"/>
              </w:rPr>
              <w:t>Fabricação de veículos motorizados, reboques e semirreboques</w:t>
            </w:r>
          </w:p>
          <w:p w14:paraId="7F5A55A7" w14:textId="77777777" w:rsidR="00BD04C6" w:rsidRPr="00011970" w:rsidRDefault="00BD04C6" w:rsidP="000F1DEF">
            <w:pPr>
              <w:pStyle w:val="TableParagraph"/>
              <w:rPr>
                <w:sz w:val="24"/>
                <w:szCs w:val="24"/>
                <w:lang w:val="pt-BR"/>
              </w:rPr>
            </w:pPr>
          </w:p>
          <w:p w14:paraId="4794D7E9" w14:textId="77777777" w:rsidR="00BD04C6" w:rsidRPr="00011970" w:rsidRDefault="007164F3" w:rsidP="000F1DEF">
            <w:pPr>
              <w:pStyle w:val="TableParagraph"/>
              <w:rPr>
                <w:lang w:val="pt-BR"/>
              </w:rPr>
            </w:pPr>
            <w:r w:rsidRPr="00011970">
              <w:rPr>
                <w:sz w:val="24"/>
                <w:szCs w:val="24"/>
                <w:lang w:val="pt-BR"/>
              </w:rPr>
              <w:t>(ISIC Rev 4: 291, 292, 293)</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342BE362" w14:textId="77777777" w:rsidR="00BD04C6" w:rsidRPr="00011970" w:rsidRDefault="00BD04C6">
            <w:pPr>
              <w:pStyle w:val="TableParagraph"/>
              <w:rPr>
                <w:sz w:val="24"/>
                <w:szCs w:val="24"/>
                <w:lang w:val="pt-BR"/>
              </w:rPr>
            </w:pPr>
          </w:p>
          <w:p w14:paraId="12BEE2FF" w14:textId="77777777" w:rsidR="00BD04C6" w:rsidRPr="00011970" w:rsidRDefault="007164F3">
            <w:pPr>
              <w:pStyle w:val="TableParagraph"/>
              <w:rPr>
                <w:lang w:val="pt-BR"/>
              </w:rPr>
            </w:pPr>
            <w:r w:rsidRPr="00011970">
              <w:rPr>
                <w:sz w:val="24"/>
                <w:szCs w:val="24"/>
                <w:lang w:val="pt-BR"/>
              </w:rPr>
              <w:t>Nenhuma</w:t>
            </w:r>
          </w:p>
        </w:tc>
      </w:tr>
      <w:tr w:rsidR="00BD04C6" w:rsidRPr="00011970" w14:paraId="3E7C06D6" w14:textId="77777777">
        <w:trPr>
          <w:trHeight w:val="2100"/>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5055C391" w14:textId="77777777" w:rsidR="00BD04C6" w:rsidRPr="00011970" w:rsidRDefault="00BD04C6">
            <w:pPr>
              <w:pStyle w:val="TableParagraph"/>
              <w:rPr>
                <w:sz w:val="24"/>
                <w:szCs w:val="24"/>
                <w:lang w:val="pt-BR"/>
              </w:rPr>
            </w:pPr>
          </w:p>
          <w:p w14:paraId="053C6620"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outros equipamentos de transporte</w:t>
            </w:r>
          </w:p>
          <w:p w14:paraId="792681EF" w14:textId="77777777" w:rsidR="00BD04C6" w:rsidRPr="00011970" w:rsidRDefault="00BD04C6">
            <w:pPr>
              <w:pStyle w:val="TableParagraph"/>
              <w:rPr>
                <w:sz w:val="24"/>
                <w:szCs w:val="24"/>
                <w:lang w:val="pt-BR"/>
              </w:rPr>
            </w:pPr>
          </w:p>
          <w:p w14:paraId="5553A363" w14:textId="77777777" w:rsidR="00BD04C6" w:rsidRPr="00011970" w:rsidRDefault="007164F3">
            <w:pPr>
              <w:pStyle w:val="TableParagraph"/>
              <w:rPr>
                <w:lang w:val="pt-BR"/>
              </w:rPr>
            </w:pPr>
            <w:r w:rsidRPr="00011970">
              <w:rPr>
                <w:sz w:val="24"/>
                <w:szCs w:val="24"/>
                <w:lang w:val="pt-BR"/>
              </w:rPr>
              <w:t>(ISIC Rev 4: 301, 302, 303, 304, 309)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04AFE6A8" w14:textId="77777777" w:rsidR="00BD04C6" w:rsidRPr="00011970" w:rsidRDefault="00BD04C6">
            <w:pPr>
              <w:pStyle w:val="TableParagraph"/>
              <w:rPr>
                <w:sz w:val="24"/>
                <w:szCs w:val="24"/>
                <w:lang w:val="pt-BR"/>
              </w:rPr>
            </w:pPr>
          </w:p>
          <w:p w14:paraId="6B307EC4" w14:textId="77777777" w:rsidR="00BD04C6" w:rsidRPr="00011970" w:rsidRDefault="007164F3">
            <w:pPr>
              <w:pStyle w:val="TableParagraph"/>
              <w:rPr>
                <w:lang w:val="pt-BR"/>
              </w:rPr>
            </w:pPr>
            <w:r w:rsidRPr="00011970">
              <w:rPr>
                <w:sz w:val="24"/>
                <w:szCs w:val="24"/>
                <w:lang w:val="pt-BR"/>
              </w:rPr>
              <w:t>Nenhuma</w:t>
            </w:r>
          </w:p>
        </w:tc>
      </w:tr>
      <w:tr w:rsidR="00BD04C6" w:rsidRPr="00011970" w14:paraId="7FC37E76" w14:textId="77777777">
        <w:trPr>
          <w:trHeight w:val="1359"/>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371F0D4B" w14:textId="77777777" w:rsidR="00BD04C6" w:rsidRPr="00011970" w:rsidRDefault="00BD04C6">
            <w:pPr>
              <w:pStyle w:val="TableParagraph"/>
              <w:rPr>
                <w:sz w:val="24"/>
                <w:szCs w:val="24"/>
                <w:lang w:val="pt-BR"/>
              </w:rPr>
            </w:pPr>
          </w:p>
          <w:p w14:paraId="3D4DD003" w14:textId="77777777" w:rsidR="00BD04C6" w:rsidRPr="00011970" w:rsidRDefault="007164F3">
            <w:pPr>
              <w:pStyle w:val="TableParagraph"/>
              <w:ind w:right="378"/>
              <w:rPr>
                <w:b/>
                <w:bCs/>
                <w:sz w:val="24"/>
                <w:szCs w:val="24"/>
                <w:u w:val="single"/>
                <w:lang w:val="pt-BR"/>
              </w:rPr>
            </w:pPr>
            <w:r w:rsidRPr="00011970">
              <w:rPr>
                <w:b/>
                <w:bCs/>
                <w:sz w:val="24"/>
                <w:szCs w:val="24"/>
                <w:u w:val="single"/>
                <w:lang w:val="pt-BR"/>
              </w:rPr>
              <w:t>Fabricação de Móveis</w:t>
            </w:r>
          </w:p>
          <w:p w14:paraId="6D31CDCA" w14:textId="77777777" w:rsidR="00BD04C6" w:rsidRPr="00011970" w:rsidRDefault="00BD04C6">
            <w:pPr>
              <w:pStyle w:val="TableParagraph"/>
              <w:rPr>
                <w:sz w:val="24"/>
                <w:szCs w:val="24"/>
                <w:lang w:val="pt-BR"/>
              </w:rPr>
            </w:pPr>
          </w:p>
          <w:p w14:paraId="2AB0C242" w14:textId="77777777" w:rsidR="00BD04C6" w:rsidRPr="00011970" w:rsidRDefault="007164F3">
            <w:pPr>
              <w:pStyle w:val="TableParagraph"/>
              <w:rPr>
                <w:lang w:val="pt-BR"/>
              </w:rPr>
            </w:pPr>
            <w:r w:rsidRPr="00011970">
              <w:rPr>
                <w:sz w:val="24"/>
                <w:szCs w:val="24"/>
                <w:lang w:val="pt-BR"/>
              </w:rPr>
              <w:t>(ISIC Rev 4: 310)</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5A192BD3" w14:textId="77777777" w:rsidR="00BD04C6" w:rsidRPr="00011970" w:rsidRDefault="00BD04C6">
            <w:pPr>
              <w:pStyle w:val="TableParagraph"/>
              <w:rPr>
                <w:sz w:val="24"/>
                <w:szCs w:val="24"/>
                <w:lang w:val="pt-BR"/>
              </w:rPr>
            </w:pPr>
          </w:p>
          <w:p w14:paraId="12B3334B" w14:textId="77777777" w:rsidR="00BD04C6" w:rsidRPr="00011970" w:rsidRDefault="007164F3">
            <w:pPr>
              <w:pStyle w:val="TableParagraph"/>
              <w:rPr>
                <w:lang w:val="pt-BR"/>
              </w:rPr>
            </w:pPr>
            <w:r w:rsidRPr="00011970">
              <w:rPr>
                <w:sz w:val="24"/>
                <w:szCs w:val="24"/>
                <w:lang w:val="pt-BR"/>
              </w:rPr>
              <w:t>Nenhuma</w:t>
            </w:r>
          </w:p>
        </w:tc>
      </w:tr>
      <w:tr w:rsidR="00BD04C6" w:rsidRPr="00011970" w14:paraId="4BF9D172" w14:textId="77777777">
        <w:trPr>
          <w:trHeight w:val="1611"/>
        </w:trPr>
        <w:tc>
          <w:tcPr>
            <w:tcW w:w="357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09D77A3E" w14:textId="77777777" w:rsidR="00BD04C6" w:rsidRPr="00011970" w:rsidRDefault="00BD04C6">
            <w:pPr>
              <w:pStyle w:val="TableParagraph"/>
              <w:rPr>
                <w:sz w:val="24"/>
                <w:szCs w:val="24"/>
                <w:lang w:val="pt-BR"/>
              </w:rPr>
            </w:pPr>
          </w:p>
          <w:p w14:paraId="2A795C4A" w14:textId="77777777" w:rsidR="00BD04C6" w:rsidRPr="00011970" w:rsidRDefault="007164F3" w:rsidP="000F1DEF">
            <w:pPr>
              <w:pStyle w:val="TableParagraph"/>
              <w:ind w:right="378"/>
              <w:rPr>
                <w:b/>
                <w:bCs/>
                <w:sz w:val="24"/>
                <w:szCs w:val="24"/>
                <w:u w:val="single"/>
                <w:lang w:val="pt-BR"/>
              </w:rPr>
            </w:pPr>
            <w:r w:rsidRPr="00011970">
              <w:rPr>
                <w:b/>
                <w:bCs/>
                <w:sz w:val="24"/>
                <w:szCs w:val="24"/>
                <w:u w:val="single"/>
                <w:lang w:val="pt-BR"/>
              </w:rPr>
              <w:t>Outras indústrias</w:t>
            </w:r>
          </w:p>
          <w:p w14:paraId="0CD64C77" w14:textId="77777777" w:rsidR="00BD04C6" w:rsidRPr="00011970" w:rsidRDefault="00BD04C6" w:rsidP="000F1DEF">
            <w:pPr>
              <w:pStyle w:val="TableParagraph"/>
              <w:rPr>
                <w:sz w:val="24"/>
                <w:szCs w:val="24"/>
                <w:lang w:val="pt-BR"/>
              </w:rPr>
            </w:pPr>
          </w:p>
          <w:p w14:paraId="144032F2" w14:textId="77777777" w:rsidR="00BD04C6" w:rsidRPr="00011970" w:rsidRDefault="007164F3" w:rsidP="000F1DEF">
            <w:pPr>
              <w:pStyle w:val="TableParagraph"/>
              <w:ind w:left="179" w:firstLine="0"/>
              <w:rPr>
                <w:lang w:val="pt-BR"/>
              </w:rPr>
            </w:pPr>
            <w:r w:rsidRPr="00011970">
              <w:rPr>
                <w:sz w:val="24"/>
                <w:szCs w:val="24"/>
                <w:lang w:val="pt-BR"/>
              </w:rPr>
              <w:t>(ISIC Rev 4: 321, 322, 323, 324, 325, 329)</w:t>
            </w:r>
          </w:p>
        </w:tc>
        <w:tc>
          <w:tcPr>
            <w:tcW w:w="5386" w:type="dxa"/>
            <w:tcBorders>
              <w:top w:val="single" w:sz="4" w:space="0" w:color="000000"/>
              <w:left w:val="single" w:sz="4" w:space="0" w:color="000000"/>
              <w:bottom w:val="single" w:sz="4" w:space="0" w:color="000000"/>
              <w:right w:val="single" w:sz="4" w:space="0" w:color="000000"/>
            </w:tcBorders>
            <w:shd w:val="clear" w:color="auto" w:fill="auto"/>
            <w:tcMar>
              <w:top w:w="80" w:type="dxa"/>
              <w:left w:w="565" w:type="dxa"/>
              <w:bottom w:w="80" w:type="dxa"/>
              <w:right w:w="80" w:type="dxa"/>
            </w:tcMar>
          </w:tcPr>
          <w:p w14:paraId="7DEF2CDA" w14:textId="77777777" w:rsidR="00BD04C6" w:rsidRPr="00011970" w:rsidRDefault="00BD04C6">
            <w:pPr>
              <w:pStyle w:val="TableParagraph"/>
              <w:rPr>
                <w:sz w:val="24"/>
                <w:szCs w:val="24"/>
                <w:lang w:val="pt-BR"/>
              </w:rPr>
            </w:pPr>
          </w:p>
          <w:p w14:paraId="5B989736" w14:textId="77777777" w:rsidR="00BD04C6" w:rsidRPr="00011970" w:rsidRDefault="007164F3">
            <w:pPr>
              <w:pStyle w:val="TableParagraph"/>
              <w:rPr>
                <w:sz w:val="24"/>
                <w:szCs w:val="24"/>
                <w:lang w:val="pt-BR"/>
              </w:rPr>
            </w:pPr>
            <w:r w:rsidRPr="00011970">
              <w:rPr>
                <w:sz w:val="24"/>
                <w:szCs w:val="24"/>
                <w:lang w:val="pt-BR"/>
              </w:rPr>
              <w:t>Nenhuma</w:t>
            </w:r>
          </w:p>
          <w:p w14:paraId="07EDE1BD" w14:textId="77777777" w:rsidR="00BD04C6" w:rsidRPr="00011970" w:rsidRDefault="007164F3">
            <w:pPr>
              <w:pStyle w:val="TableParagraph"/>
              <w:rPr>
                <w:lang w:val="pt-BR"/>
              </w:rPr>
            </w:pPr>
            <w:r w:rsidRPr="00011970">
              <w:rPr>
                <w:sz w:val="24"/>
                <w:szCs w:val="24"/>
                <w:lang w:val="pt-BR"/>
              </w:rPr>
              <w:t xml:space="preserve"> </w:t>
            </w:r>
          </w:p>
        </w:tc>
      </w:tr>
    </w:tbl>
    <w:p w14:paraId="49E4EEAF" w14:textId="77777777" w:rsidR="00BD04C6" w:rsidRPr="00011970" w:rsidRDefault="00BD04C6">
      <w:pPr>
        <w:pStyle w:val="Corpo"/>
        <w:widowControl w:val="0"/>
        <w:spacing w:line="240" w:lineRule="auto"/>
        <w:ind w:left="105" w:hanging="105"/>
      </w:pPr>
    </w:p>
    <w:p w14:paraId="6EA59B78" w14:textId="77777777" w:rsidR="00BD04C6" w:rsidRPr="00011970" w:rsidRDefault="007164F3">
      <w:pPr>
        <w:pStyle w:val="Corpo"/>
        <w:spacing w:before="240"/>
        <w:jc w:val="center"/>
      </w:pPr>
      <w:r w:rsidRPr="00011970">
        <w:rPr>
          <w:rFonts w:ascii="Times New Roman" w:hAnsi="Times New Roman"/>
          <w:sz w:val="24"/>
          <w:szCs w:val="24"/>
        </w:rPr>
        <w:t>________________</w:t>
      </w:r>
    </w:p>
    <w:sectPr w:rsidR="00BD04C6" w:rsidRPr="00011970">
      <w:headerReference w:type="default" r:id="rId6"/>
      <w:footerReference w:type="default" r:id="rId7"/>
      <w:pgSz w:w="11900" w:h="16840"/>
      <w:pgMar w:top="1418" w:right="1701" w:bottom="1418" w:left="1701" w:header="708" w:footer="70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323ED4" w14:textId="77777777" w:rsidR="00412E5C" w:rsidRDefault="00412E5C">
      <w:r>
        <w:separator/>
      </w:r>
    </w:p>
  </w:endnote>
  <w:endnote w:type="continuationSeparator" w:id="0">
    <w:p w14:paraId="5BB8F894" w14:textId="77777777" w:rsidR="00412E5C" w:rsidRDefault="00412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Arial"/>
    <w:panose1 w:val="00000000000000000000"/>
    <w:charset w:val="00"/>
    <w:family w:val="roman"/>
    <w:notTrueType/>
    <w:pitch w:val="default"/>
  </w:font>
  <w:font w:name="Aptos">
    <w:altName w:val="Arial"/>
    <w:charset w:val="00"/>
    <w:family w:val="swiss"/>
    <w:pitch w:val="variable"/>
    <w:sig w:usb0="00000001"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597D4" w14:textId="77777777" w:rsidR="00BD04C6" w:rsidRDefault="007164F3">
    <w:pPr>
      <w:pStyle w:val="Rodap"/>
      <w:tabs>
        <w:tab w:val="clear" w:pos="9026"/>
        <w:tab w:val="right" w:pos="8478"/>
      </w:tabs>
      <w:jc w:val="center"/>
    </w:pPr>
    <w:r>
      <w:rPr>
        <w:rFonts w:ascii="Times New Roman" w:hAnsi="Times New Roman"/>
        <w:sz w:val="24"/>
        <w:szCs w:val="24"/>
      </w:rPr>
      <w:fldChar w:fldCharType="begin"/>
    </w:r>
    <w:r>
      <w:rPr>
        <w:rFonts w:ascii="Times New Roman" w:hAnsi="Times New Roman"/>
        <w:sz w:val="24"/>
        <w:szCs w:val="24"/>
      </w:rPr>
      <w:instrText xml:space="preserve"> PAGE </w:instrText>
    </w:r>
    <w:r>
      <w:rPr>
        <w:rFonts w:ascii="Times New Roman" w:hAnsi="Times New Roman"/>
        <w:sz w:val="24"/>
        <w:szCs w:val="24"/>
      </w:rPr>
      <w:fldChar w:fldCharType="separate"/>
    </w:r>
    <w:r w:rsidR="00011970">
      <w:rPr>
        <w:rFonts w:ascii="Times New Roman" w:hAnsi="Times New Roman"/>
        <w:noProof/>
        <w:sz w:val="24"/>
        <w:szCs w:val="24"/>
      </w:rPr>
      <w:t>7</w:t>
    </w:r>
    <w:r>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AFB62D" w14:textId="77777777" w:rsidR="00412E5C" w:rsidRDefault="00412E5C">
      <w:r>
        <w:separator/>
      </w:r>
    </w:p>
  </w:footnote>
  <w:footnote w:type="continuationSeparator" w:id="0">
    <w:p w14:paraId="4DAE233C" w14:textId="77777777" w:rsidR="00412E5C" w:rsidRDefault="00412E5C">
      <w:r>
        <w:continuationSeparator/>
      </w:r>
    </w:p>
  </w:footnote>
  <w:footnote w:type="continuationNotice" w:id="1">
    <w:p w14:paraId="5B8EA960" w14:textId="77777777" w:rsidR="00412E5C" w:rsidRDefault="00412E5C"/>
  </w:footnote>
  <w:footnote w:id="2">
    <w:p w14:paraId="01F2117B" w14:textId="77777777" w:rsidR="00BD04C6" w:rsidRDefault="007164F3">
      <w:pPr>
        <w:pStyle w:val="Textodenotaderodap"/>
        <w:jc w:val="both"/>
      </w:pPr>
      <w:r>
        <w:rPr>
          <w:vertAlign w:val="superscript"/>
        </w:rPr>
        <w:footnoteRef/>
      </w:r>
      <w:r>
        <w:t xml:space="preserve"> </w:t>
      </w:r>
      <w:r>
        <w:tab/>
        <w:t>Para maior clareza, a presença comercial nos setores ou subsetores abrangidos pelo presente capítulo e não mencionados na Lista de Compromissos Específicos não é objeto de compromisso.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214DC9" w14:textId="77777777" w:rsidR="00BD04C6" w:rsidRDefault="00BD04C6">
    <w:pPr>
      <w:pStyle w:val="CabealhoeRodap"/>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hyphenationZone w:val="425"/>
  <w:characterSpacingControl w:val="doNotCompres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04C6"/>
    <w:rsid w:val="00011970"/>
    <w:rsid w:val="000F1DEF"/>
    <w:rsid w:val="00256945"/>
    <w:rsid w:val="00412E5C"/>
    <w:rsid w:val="006E47A3"/>
    <w:rsid w:val="007164F3"/>
    <w:rsid w:val="00B3453B"/>
    <w:rsid w:val="00BB6AF5"/>
    <w:rsid w:val="00BD04C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14630"/>
  <w15:docId w15:val="{62C04D51-70C9-4B60-9AE4-0AD1007CA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pt-BR" w:eastAsia="pt-B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US"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CabealhoeRodap">
    <w:name w:val="Cabeçalho e Rodapé"/>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Rodap">
    <w:name w:val="footer"/>
    <w:pPr>
      <w:tabs>
        <w:tab w:val="center" w:pos="4513"/>
        <w:tab w:val="right" w:pos="9026"/>
      </w:tabs>
    </w:pPr>
    <w:rPr>
      <w:rFonts w:ascii="Aptos" w:eastAsia="Aptos" w:hAnsi="Aptos" w:cs="Aptos"/>
      <w:color w:val="000000"/>
      <w:sz w:val="22"/>
      <w:szCs w:val="22"/>
      <w:u w:color="000000"/>
      <w:lang w:val="pt-PT"/>
    </w:rPr>
  </w:style>
  <w:style w:type="paragraph" w:customStyle="1" w:styleId="Corpo">
    <w:name w:val="Corpo"/>
    <w:pPr>
      <w:spacing w:after="160" w:line="259" w:lineRule="auto"/>
    </w:pPr>
    <w:rPr>
      <w:rFonts w:ascii="Aptos" w:eastAsia="Aptos" w:hAnsi="Aptos" w:cs="Aptos"/>
      <w:color w:val="000000"/>
      <w:sz w:val="22"/>
      <w:szCs w:val="22"/>
      <w:u w:color="000000"/>
      <w14:textOutline w14:w="0" w14:cap="flat" w14:cmpd="sng" w14:algn="ctr">
        <w14:noFill/>
        <w14:prstDash w14:val="solid"/>
        <w14:bevel/>
      </w14:textOutline>
    </w:rPr>
  </w:style>
  <w:style w:type="paragraph" w:styleId="Corpodetexto">
    <w:name w:val="Body Text"/>
    <w:pPr>
      <w:spacing w:after="120"/>
    </w:pPr>
    <w:rPr>
      <w:rFonts w:eastAsia="Times New Roman"/>
      <w:color w:val="000000"/>
      <w:sz w:val="24"/>
      <w:szCs w:val="24"/>
      <w:u w:color="000000"/>
      <w:lang w:val="pt-PT"/>
    </w:rPr>
  </w:style>
  <w:style w:type="paragraph" w:customStyle="1" w:styleId="FTAlisttext">
    <w:name w:val="FTA list text"/>
    <w:pPr>
      <w:spacing w:after="240"/>
      <w:jc w:val="both"/>
    </w:pPr>
    <w:rPr>
      <w:rFonts w:cs="Arial Unicode MS"/>
      <w:color w:val="000000"/>
      <w:sz w:val="24"/>
      <w:szCs w:val="24"/>
      <w:u w:color="000000"/>
      <w:lang w:val="pt-PT"/>
    </w:rPr>
  </w:style>
  <w:style w:type="paragraph" w:styleId="Textodenotaderodap">
    <w:name w:val="footnote text"/>
    <w:rPr>
      <w:rFonts w:eastAsia="Times New Roman"/>
      <w:color w:val="000000"/>
      <w:u w:color="000000"/>
      <w:lang w:val="pt-PT"/>
    </w:rPr>
  </w:style>
  <w:style w:type="paragraph" w:customStyle="1" w:styleId="TableParagraph">
    <w:name w:val="Table Paragraph"/>
    <w:pPr>
      <w:widowControl w:val="0"/>
      <w:ind w:left="485" w:hanging="370"/>
    </w:pPr>
    <w:rPr>
      <w:rFonts w:cs="Arial Unicode MS"/>
      <w:color w:val="000000"/>
      <w:sz w:val="22"/>
      <w:szCs w:val="22"/>
      <w:u w:color="000000"/>
      <w:lang w:val="pt-PT"/>
    </w:rPr>
  </w:style>
  <w:style w:type="paragraph" w:styleId="Reviso">
    <w:name w:val="Revision"/>
    <w:hidden/>
    <w:uiPriority w:val="99"/>
    <w:semiHidden/>
    <w:rsid w:val="000F1DEF"/>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Textodebalo">
    <w:name w:val="Balloon Text"/>
    <w:basedOn w:val="Normal"/>
    <w:link w:val="TextodebaloChar"/>
    <w:uiPriority w:val="99"/>
    <w:semiHidden/>
    <w:unhideWhenUsed/>
    <w:rsid w:val="00256945"/>
    <w:rPr>
      <w:rFonts w:ascii="Segoe UI" w:hAnsi="Segoe UI" w:cs="Segoe UI"/>
      <w:sz w:val="18"/>
      <w:szCs w:val="18"/>
    </w:rPr>
  </w:style>
  <w:style w:type="character" w:customStyle="1" w:styleId="TextodebaloChar">
    <w:name w:val="Texto de balão Char"/>
    <w:basedOn w:val="Fontepargpadro"/>
    <w:link w:val="Textodebalo"/>
    <w:uiPriority w:val="99"/>
    <w:semiHidden/>
    <w:rsid w:val="00256945"/>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156082"/>
      </a:accent1>
      <a:accent2>
        <a:srgbClr val="E97132"/>
      </a:accent2>
      <a:accent3>
        <a:srgbClr val="196B24"/>
      </a:accent3>
      <a:accent4>
        <a:srgbClr val="0F9ED5"/>
      </a:accent4>
      <a:accent5>
        <a:srgbClr val="A02B93"/>
      </a:accent5>
      <a:accent6>
        <a:srgbClr val="4EA72E"/>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Aptos"/>
            <a:ea typeface="Aptos"/>
            <a:cs typeface="Aptos"/>
            <a:sym typeface="Aptos"/>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985</Words>
  <Characters>5325</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Reis de Souza Neto</dc:creator>
  <cp:lastModifiedBy>Reis de Souza Neto</cp:lastModifiedBy>
  <cp:revision>4</cp:revision>
  <dcterms:created xsi:type="dcterms:W3CDTF">2026-03-20T23:53:00Z</dcterms:created>
  <dcterms:modified xsi:type="dcterms:W3CDTF">2026-04-09T13:35:00Z</dcterms:modified>
</cp:coreProperties>
</file>